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7A4A77">
      <w:pPr>
        <w:kinsoku w:val="0"/>
        <w:overflowPunct w:val="0"/>
        <w:autoSpaceDE/>
        <w:autoSpaceDN/>
        <w:adjustRightInd/>
        <w:spacing w:line="302" w:lineRule="exact"/>
        <w:ind w:left="72"/>
        <w:jc w:val="center"/>
        <w:textAlignment w:val="baseline"/>
        <w:rPr>
          <w:b/>
          <w:bCs/>
          <w:spacing w:val="-9"/>
          <w:sz w:val="26"/>
          <w:szCs w:val="26"/>
          <w:lang w:val="es-ES" w:eastAsia="es-ES"/>
        </w:rPr>
      </w:pPr>
      <w:r>
        <w:rPr>
          <w:b/>
          <w:bCs/>
          <w:spacing w:val="-9"/>
          <w:sz w:val="26"/>
          <w:szCs w:val="26"/>
          <w:lang w:val="es-ES" w:eastAsia="es-ES"/>
        </w:rPr>
        <w:t>RESOLUCIÓ</w:t>
      </w:r>
      <w:r>
        <w:rPr>
          <w:b/>
          <w:bCs/>
          <w:spacing w:val="-9"/>
          <w:sz w:val="26"/>
          <w:szCs w:val="26"/>
          <w:lang w:val="es-ES" w:eastAsia="es-ES"/>
        </w:rPr>
        <w:t>N No. TAT-3106-2016</w:t>
      </w:r>
    </w:p>
    <w:p w:rsidR="00000000" w:rsidRDefault="007A4A77">
      <w:pPr>
        <w:kinsoku w:val="0"/>
        <w:overflowPunct w:val="0"/>
        <w:autoSpaceDE/>
        <w:autoSpaceDN/>
        <w:adjustRightInd/>
        <w:spacing w:before="729" w:line="301" w:lineRule="exact"/>
        <w:ind w:left="72"/>
        <w:textAlignment w:val="baseline"/>
        <w:rPr>
          <w:spacing w:val="7"/>
          <w:sz w:val="26"/>
          <w:szCs w:val="26"/>
          <w:lang w:val="es-ES" w:eastAsia="es-ES"/>
        </w:rPr>
      </w:pPr>
      <w:r>
        <w:rPr>
          <w:b/>
          <w:bCs/>
          <w:spacing w:val="7"/>
          <w:sz w:val="26"/>
          <w:szCs w:val="26"/>
          <w:lang w:val="es-ES" w:eastAsia="es-ES"/>
        </w:rPr>
        <w:t xml:space="preserve">TRIBUNAL ADMINISTRATIVO DE TRANSPORTE. </w:t>
      </w:r>
      <w:r>
        <w:rPr>
          <w:spacing w:val="7"/>
          <w:sz w:val="26"/>
          <w:szCs w:val="26"/>
          <w:lang w:val="es-ES" w:eastAsia="es-ES"/>
        </w:rPr>
        <w:t>San José, a las 10:45</w:t>
      </w:r>
    </w:p>
    <w:p w:rsidR="00000000" w:rsidRDefault="007A4A77">
      <w:pPr>
        <w:tabs>
          <w:tab w:val="right" w:leader="hyphen" w:pos="8928"/>
        </w:tabs>
        <w:kinsoku w:val="0"/>
        <w:overflowPunct w:val="0"/>
        <w:autoSpaceDE/>
        <w:autoSpaceDN/>
        <w:adjustRightInd/>
        <w:spacing w:before="42" w:line="293" w:lineRule="exact"/>
        <w:ind w:left="72"/>
        <w:textAlignment w:val="baseline"/>
        <w:rPr>
          <w:sz w:val="26"/>
          <w:szCs w:val="26"/>
          <w:lang w:val="es-ES" w:eastAsia="es-ES"/>
        </w:rPr>
      </w:pPr>
      <w:r>
        <w:rPr>
          <w:sz w:val="26"/>
          <w:szCs w:val="26"/>
          <w:lang w:val="es-ES" w:eastAsia="es-ES"/>
        </w:rPr>
        <w:t>horas del Treinta y Uno de Octubre del Dos Mil Dieciséis.</w:t>
      </w:r>
      <w:r>
        <w:rPr>
          <w:sz w:val="26"/>
          <w:szCs w:val="26"/>
          <w:lang w:val="es-ES" w:eastAsia="es-ES"/>
        </w:rPr>
        <w:tab/>
      </w:r>
    </w:p>
    <w:p w:rsidR="00000000" w:rsidRDefault="007A4A77">
      <w:pPr>
        <w:kinsoku w:val="0"/>
        <w:overflowPunct w:val="0"/>
        <w:autoSpaceDE/>
        <w:autoSpaceDN/>
        <w:adjustRightInd/>
        <w:spacing w:before="360" w:line="342" w:lineRule="exact"/>
        <w:ind w:left="72" w:right="72"/>
        <w:jc w:val="both"/>
        <w:textAlignment w:val="baseline"/>
        <w:rPr>
          <w:sz w:val="24"/>
          <w:szCs w:val="24"/>
          <w:lang w:eastAsia="en-US"/>
        </w:rPr>
      </w:pPr>
      <w:r>
        <w:rPr>
          <w:sz w:val="26"/>
          <w:szCs w:val="26"/>
          <w:lang w:val="es-ES" w:eastAsia="es-ES"/>
        </w:rPr>
        <w:t xml:space="preserve">Se conoce por este medio de </w:t>
      </w:r>
      <w:r>
        <w:rPr>
          <w:b/>
          <w:bCs/>
          <w:sz w:val="26"/>
          <w:szCs w:val="26"/>
          <w:lang w:val="es-ES" w:eastAsia="es-ES"/>
        </w:rPr>
        <w:t xml:space="preserve">RECURSO DE APELACIÓN </w:t>
      </w:r>
      <w:r>
        <w:rPr>
          <w:b/>
          <w:bCs/>
          <w:i/>
          <w:iCs/>
          <w:sz w:val="26"/>
          <w:szCs w:val="26"/>
          <w:lang w:val="es-ES" w:eastAsia="es-ES"/>
        </w:rPr>
        <w:t xml:space="preserve">(Directa) </w:t>
      </w:r>
      <w:r>
        <w:rPr>
          <w:sz w:val="26"/>
          <w:szCs w:val="26"/>
          <w:lang w:val="es-ES" w:eastAsia="es-ES"/>
        </w:rPr>
        <w:t xml:space="preserve">con </w:t>
      </w:r>
      <w:r>
        <w:rPr>
          <w:b/>
          <w:bCs/>
          <w:sz w:val="26"/>
          <w:szCs w:val="26"/>
          <w:lang w:val="es-ES" w:eastAsia="es-ES"/>
        </w:rPr>
        <w:t xml:space="preserve">NULIDAD </w:t>
      </w:r>
      <w:r>
        <w:rPr>
          <w:sz w:val="26"/>
          <w:szCs w:val="26"/>
          <w:lang w:val="es-ES" w:eastAsia="es-ES"/>
        </w:rPr>
        <w:t xml:space="preserve">concomitante, presentado por </w:t>
      </w:r>
      <w:r>
        <w:rPr>
          <w:b/>
          <w:bCs/>
          <w:i/>
          <w:iCs/>
          <w:sz w:val="26"/>
          <w:szCs w:val="26"/>
          <w:lang w:val="es-ES" w:eastAsia="es-ES"/>
        </w:rPr>
        <w:t>F</w:t>
      </w:r>
      <w:r w:rsidR="000164C4">
        <w:rPr>
          <w:b/>
          <w:bCs/>
          <w:i/>
          <w:iCs/>
          <w:sz w:val="26"/>
          <w:szCs w:val="26"/>
          <w:lang w:val="es-ES" w:eastAsia="es-ES"/>
        </w:rPr>
        <w:t>.R.V.</w:t>
      </w:r>
      <w:r>
        <w:rPr>
          <w:b/>
          <w:bCs/>
          <w:i/>
          <w:iCs/>
          <w:sz w:val="26"/>
          <w:szCs w:val="26"/>
          <w:lang w:val="es-ES" w:eastAsia="es-ES"/>
        </w:rPr>
        <w:t xml:space="preserve">, </w:t>
      </w:r>
      <w:r>
        <w:rPr>
          <w:sz w:val="26"/>
          <w:szCs w:val="26"/>
          <w:lang w:val="es-ES" w:eastAsia="es-ES"/>
        </w:rPr>
        <w:t xml:space="preserve">de calidades conocidas, portador de la cédula de identidad número </w:t>
      </w:r>
      <w:r w:rsidR="000164C4">
        <w:rPr>
          <w:sz w:val="26"/>
          <w:szCs w:val="26"/>
          <w:lang w:val="es-ES" w:eastAsia="es-ES"/>
        </w:rPr>
        <w:t>…</w:t>
      </w:r>
      <w:r>
        <w:rPr>
          <w:sz w:val="26"/>
          <w:szCs w:val="26"/>
          <w:lang w:val="es-ES" w:eastAsia="es-ES"/>
        </w:rPr>
        <w:t xml:space="preserve">, quien como Concesionario del Servicio Público de Taxi con la Placa </w:t>
      </w:r>
      <w:r w:rsidR="000164C4">
        <w:rPr>
          <w:b/>
          <w:bCs/>
          <w:sz w:val="26"/>
          <w:szCs w:val="26"/>
          <w:u w:val="single"/>
          <w:lang w:val="es-ES" w:eastAsia="es-ES"/>
        </w:rPr>
        <w:t>TH-XXX</w:t>
      </w:r>
      <w:r>
        <w:rPr>
          <w:b/>
          <w:bCs/>
          <w:sz w:val="26"/>
          <w:szCs w:val="26"/>
          <w:u w:val="single"/>
          <w:lang w:val="es-ES" w:eastAsia="es-ES"/>
        </w:rPr>
        <w:t xml:space="preserve"> </w:t>
      </w:r>
      <w:r>
        <w:rPr>
          <w:sz w:val="26"/>
          <w:szCs w:val="26"/>
          <w:lang w:val="es-ES" w:eastAsia="es-ES"/>
        </w:rPr>
        <w:t xml:space="preserve"> objeta el Acuerdo No. 7.4.7 de la Sesión Ordinaria No. 36-2016 de la Junta Directiva del Co</w:t>
      </w:r>
      <w:r>
        <w:rPr>
          <w:sz w:val="26"/>
          <w:szCs w:val="26"/>
          <w:lang w:val="es-ES" w:eastAsia="es-ES"/>
        </w:rPr>
        <w:t xml:space="preserve">nsejo de Transporte Público, de fecha 20 de Julio del 2016.- </w:t>
      </w:r>
      <w:r>
        <w:rPr>
          <w:b/>
          <w:bCs/>
          <w:i/>
          <w:iCs/>
          <w:sz w:val="26"/>
          <w:szCs w:val="26"/>
          <w:lang w:val="es-ES" w:eastAsia="es-ES"/>
        </w:rPr>
        <w:t>EXPEDIENTE No. TAT-124-16.</w:t>
      </w:r>
      <w:r>
        <w:rPr>
          <w:b/>
          <w:bCs/>
          <w:i/>
          <w:iCs/>
          <w:sz w:val="26"/>
          <w:szCs w:val="26"/>
          <w:lang w:val="es-ES" w:eastAsia="es-ES"/>
        </w:rPr>
        <w:noBreakHyphen/>
      </w:r>
    </w:p>
    <w:p w:rsidR="00000000" w:rsidRDefault="007A4A77">
      <w:pPr>
        <w:kinsoku w:val="0"/>
        <w:overflowPunct w:val="0"/>
        <w:autoSpaceDE/>
        <w:autoSpaceDN/>
        <w:adjustRightInd/>
        <w:spacing w:before="398" w:line="301" w:lineRule="exact"/>
        <w:ind w:left="72"/>
        <w:jc w:val="center"/>
        <w:textAlignment w:val="baseline"/>
        <w:rPr>
          <w:b/>
          <w:bCs/>
          <w:i/>
          <w:iCs/>
          <w:sz w:val="26"/>
          <w:szCs w:val="26"/>
          <w:lang w:val="es-ES" w:eastAsia="es-ES"/>
        </w:rPr>
      </w:pPr>
      <w:r>
        <w:rPr>
          <w:b/>
          <w:bCs/>
          <w:i/>
          <w:iCs/>
          <w:sz w:val="26"/>
          <w:szCs w:val="26"/>
          <w:lang w:val="es-ES" w:eastAsia="es-ES"/>
        </w:rPr>
        <w:t>Resultando</w:t>
      </w:r>
    </w:p>
    <w:p w:rsidR="00000000" w:rsidRDefault="007A4A77">
      <w:pPr>
        <w:numPr>
          <w:ilvl w:val="0"/>
          <w:numId w:val="1"/>
        </w:numPr>
        <w:kinsoku w:val="0"/>
        <w:overflowPunct w:val="0"/>
        <w:autoSpaceDE/>
        <w:autoSpaceDN/>
        <w:adjustRightInd/>
        <w:spacing w:before="321" w:line="342" w:lineRule="exact"/>
        <w:ind w:right="72"/>
        <w:jc w:val="both"/>
        <w:textAlignment w:val="baseline"/>
        <w:rPr>
          <w:spacing w:val="-2"/>
          <w:sz w:val="26"/>
          <w:szCs w:val="26"/>
          <w:lang w:val="es-ES" w:eastAsia="es-ES"/>
        </w:rPr>
      </w:pPr>
      <w:r>
        <w:rPr>
          <w:spacing w:val="-2"/>
          <w:sz w:val="26"/>
          <w:szCs w:val="26"/>
          <w:lang w:val="es-ES" w:eastAsia="es-ES"/>
        </w:rPr>
        <w:t>Mediante su Acuerdo No. 6.7.3 de su Sesión Ordinaria No. 12-2011, en primera vez, la Junta Directiva del Consejo de Transporte Pú</w:t>
      </w:r>
      <w:r>
        <w:rPr>
          <w:spacing w:val="-2"/>
          <w:sz w:val="26"/>
          <w:szCs w:val="26"/>
          <w:lang w:val="es-ES" w:eastAsia="es-ES"/>
        </w:rPr>
        <w:t>blico, ante una Denuncia del Señor L</w:t>
      </w:r>
      <w:r w:rsidR="000164C4">
        <w:rPr>
          <w:spacing w:val="-2"/>
          <w:sz w:val="26"/>
          <w:szCs w:val="26"/>
          <w:lang w:val="es-ES" w:eastAsia="es-ES"/>
        </w:rPr>
        <w:t>.E.A.</w:t>
      </w:r>
      <w:r>
        <w:rPr>
          <w:spacing w:val="-2"/>
          <w:sz w:val="26"/>
          <w:szCs w:val="26"/>
          <w:lang w:val="es-ES" w:eastAsia="es-ES"/>
        </w:rPr>
        <w:t>, determina la realización de un Procedimiento Administrativo Ordinario de Orden Sancionador, en cuanto a la Concesión de Taxi Placas TH-</w:t>
      </w:r>
      <w:r w:rsidR="000164C4">
        <w:rPr>
          <w:spacing w:val="-2"/>
          <w:sz w:val="26"/>
          <w:szCs w:val="26"/>
          <w:lang w:val="es-ES" w:eastAsia="es-ES"/>
        </w:rPr>
        <w:t>XXX</w:t>
      </w:r>
      <w:r>
        <w:rPr>
          <w:spacing w:val="-2"/>
          <w:sz w:val="26"/>
          <w:szCs w:val="26"/>
          <w:lang w:val="es-ES" w:eastAsia="es-ES"/>
        </w:rPr>
        <w:t xml:space="preserve"> y a su Titular.</w:t>
      </w:r>
    </w:p>
    <w:p w:rsidR="00000000" w:rsidRDefault="007A4A77">
      <w:pPr>
        <w:numPr>
          <w:ilvl w:val="0"/>
          <w:numId w:val="1"/>
        </w:numPr>
        <w:kinsoku w:val="0"/>
        <w:overflowPunct w:val="0"/>
        <w:autoSpaceDE/>
        <w:autoSpaceDN/>
        <w:adjustRightInd/>
        <w:spacing w:before="342" w:line="342" w:lineRule="exact"/>
        <w:ind w:right="72"/>
        <w:jc w:val="both"/>
        <w:textAlignment w:val="baseline"/>
        <w:rPr>
          <w:sz w:val="26"/>
          <w:szCs w:val="26"/>
          <w:lang w:val="es-ES" w:eastAsia="es-ES"/>
        </w:rPr>
      </w:pPr>
      <w:r>
        <w:rPr>
          <w:sz w:val="26"/>
          <w:szCs w:val="26"/>
          <w:lang w:val="es-ES" w:eastAsia="es-ES"/>
        </w:rPr>
        <w:t>Luego del Procedimiento de mé</w:t>
      </w:r>
      <w:r>
        <w:rPr>
          <w:sz w:val="26"/>
          <w:szCs w:val="26"/>
          <w:lang w:val="es-ES" w:eastAsia="es-ES"/>
        </w:rPr>
        <w:t>rito, mediante su Acuerdo No. 8.4 de su Sesión Extraordinaria No. 08-2014 del 30 de Setiembre del 2014, la Junta Directiva del Consejo de Transporte Público dispone Cancelar la Concesión de Taxi Placas TH-</w:t>
      </w:r>
      <w:r w:rsidR="000164C4">
        <w:rPr>
          <w:sz w:val="26"/>
          <w:szCs w:val="26"/>
          <w:lang w:val="es-ES" w:eastAsia="es-ES"/>
        </w:rPr>
        <w:t>XXX</w:t>
      </w:r>
      <w:r>
        <w:rPr>
          <w:sz w:val="26"/>
          <w:szCs w:val="26"/>
          <w:lang w:val="es-ES" w:eastAsia="es-ES"/>
        </w:rPr>
        <w:t>, por una Negociación/Cesión Inautorizada por pa</w:t>
      </w:r>
      <w:r>
        <w:rPr>
          <w:sz w:val="26"/>
          <w:szCs w:val="26"/>
          <w:lang w:val="es-ES" w:eastAsia="es-ES"/>
        </w:rPr>
        <w:t>rte de su Titular.</w:t>
      </w:r>
    </w:p>
    <w:p w:rsidR="00000000" w:rsidRDefault="007A4A77">
      <w:pPr>
        <w:widowControl/>
        <w:rPr>
          <w:sz w:val="24"/>
          <w:szCs w:val="24"/>
        </w:rPr>
      </w:pPr>
    </w:p>
    <w:p w:rsidR="000164C4" w:rsidRDefault="000164C4">
      <w:pPr>
        <w:widowControl/>
        <w:rPr>
          <w:sz w:val="24"/>
          <w:szCs w:val="24"/>
        </w:rPr>
      </w:pPr>
    </w:p>
    <w:p w:rsidR="000164C4" w:rsidRDefault="000164C4" w:rsidP="000164C4">
      <w:pPr>
        <w:widowControl/>
        <w:jc w:val="both"/>
        <w:rPr>
          <w:sz w:val="24"/>
          <w:szCs w:val="24"/>
        </w:rPr>
        <w:sectPr w:rsidR="000164C4">
          <w:pgSz w:w="12288" w:h="15778"/>
          <w:pgMar w:top="1340" w:right="1654" w:bottom="2724" w:left="1594" w:header="720" w:footer="720" w:gutter="0"/>
          <w:cols w:space="720"/>
          <w:noEndnote/>
        </w:sectPr>
      </w:pPr>
      <w:r w:rsidRPr="000164C4">
        <w:rPr>
          <w:b/>
          <w:sz w:val="24"/>
          <w:szCs w:val="24"/>
        </w:rPr>
        <w:t>3.-</w:t>
      </w:r>
      <w:r>
        <w:rPr>
          <w:sz w:val="24"/>
          <w:szCs w:val="24"/>
        </w:rPr>
        <w:t xml:space="preserve"> Ante lo determinado por la Junta Directiva del Consejo de Transporte Público, el Concesionario F.R.V. presenta  las Acciones Recursivas Ordinarias de Ley; teniéndose que    -</w:t>
      </w:r>
      <w:r w:rsidRPr="000164C4">
        <w:rPr>
          <w:i/>
          <w:sz w:val="24"/>
          <w:szCs w:val="24"/>
        </w:rPr>
        <w:t>en lo final-</w:t>
      </w:r>
      <w:r>
        <w:rPr>
          <w:sz w:val="24"/>
          <w:szCs w:val="24"/>
        </w:rPr>
        <w:t xml:space="preserve"> este Tribunal mediante Resolución No. TAT-2671-2015 de las 12:14 horas del 31 de julio del 20015, acogió la </w:t>
      </w:r>
    </w:p>
    <w:p w:rsidR="00000000" w:rsidRDefault="007A4A77">
      <w:pPr>
        <w:kinsoku w:val="0"/>
        <w:overflowPunct w:val="0"/>
        <w:autoSpaceDE/>
        <w:autoSpaceDN/>
        <w:adjustRightInd/>
        <w:spacing w:line="339" w:lineRule="exact"/>
        <w:ind w:right="72"/>
        <w:jc w:val="both"/>
        <w:textAlignment w:val="baseline"/>
        <w:rPr>
          <w:sz w:val="26"/>
          <w:szCs w:val="26"/>
          <w:lang w:val="es-ES" w:eastAsia="es-ES"/>
        </w:rPr>
      </w:pPr>
      <w:r>
        <w:rPr>
          <w:sz w:val="26"/>
          <w:szCs w:val="26"/>
          <w:lang w:val="es-ES" w:eastAsia="es-ES"/>
        </w:rPr>
        <w:lastRenderedPageBreak/>
        <w:t>Apelación/Nulidad presentadas por el Accionante y determinó la Caducidad del Procedimiento seguido en su contra. De</w:t>
      </w:r>
      <w:r>
        <w:rPr>
          <w:sz w:val="26"/>
          <w:szCs w:val="26"/>
          <w:lang w:val="es-ES" w:eastAsia="es-ES"/>
        </w:rPr>
        <w:t>jándose así sin efectos el Acto de Cancelación de la Concesión que se había formulado.</w:t>
      </w:r>
    </w:p>
    <w:p w:rsidR="00000000" w:rsidRDefault="007A4A77">
      <w:pPr>
        <w:numPr>
          <w:ilvl w:val="0"/>
          <w:numId w:val="2"/>
        </w:numPr>
        <w:kinsoku w:val="0"/>
        <w:overflowPunct w:val="0"/>
        <w:autoSpaceDE/>
        <w:autoSpaceDN/>
        <w:adjustRightInd/>
        <w:spacing w:before="340" w:line="343" w:lineRule="exact"/>
        <w:ind w:right="72"/>
        <w:jc w:val="both"/>
        <w:textAlignment w:val="baseline"/>
        <w:rPr>
          <w:sz w:val="26"/>
          <w:szCs w:val="26"/>
          <w:lang w:val="es-ES" w:eastAsia="es-ES"/>
        </w:rPr>
      </w:pPr>
      <w:r>
        <w:rPr>
          <w:sz w:val="26"/>
          <w:szCs w:val="26"/>
          <w:lang w:val="es-ES" w:eastAsia="es-ES"/>
        </w:rPr>
        <w:t>Emitida nuestra Resolución No. TAT-2671-2015, antes referida, y en conocimiento de los alcances de la misma, mediante el Artículo 7.2.1 de su Sesió</w:t>
      </w:r>
      <w:r>
        <w:rPr>
          <w:sz w:val="26"/>
          <w:szCs w:val="26"/>
          <w:lang w:val="es-ES" w:eastAsia="es-ES"/>
        </w:rPr>
        <w:t>n Ordinaria No. 16-2016 Ordena un Nuevo Procedimiento Administrativo con base en las mismas determinaciones de su Acuerdo No. 6.7.3 de su Sesión Ordinaria No. 12</w:t>
      </w:r>
      <w:r>
        <w:rPr>
          <w:sz w:val="26"/>
          <w:szCs w:val="26"/>
          <w:lang w:val="es-ES" w:eastAsia="es-ES"/>
        </w:rPr>
        <w:softHyphen/>
        <w:t>2011.</w:t>
      </w:r>
    </w:p>
    <w:p w:rsidR="00000000" w:rsidRDefault="007A4A77">
      <w:pPr>
        <w:numPr>
          <w:ilvl w:val="0"/>
          <w:numId w:val="2"/>
        </w:numPr>
        <w:kinsoku w:val="0"/>
        <w:overflowPunct w:val="0"/>
        <w:autoSpaceDE/>
        <w:autoSpaceDN/>
        <w:adjustRightInd/>
        <w:spacing w:before="337" w:line="343" w:lineRule="exact"/>
        <w:ind w:right="72"/>
        <w:jc w:val="both"/>
        <w:textAlignment w:val="baseline"/>
        <w:rPr>
          <w:i/>
          <w:iCs/>
          <w:spacing w:val="-1"/>
          <w:sz w:val="26"/>
          <w:szCs w:val="26"/>
          <w:lang w:val="es-ES" w:eastAsia="es-ES"/>
        </w:rPr>
      </w:pPr>
      <w:r>
        <w:rPr>
          <w:spacing w:val="-1"/>
          <w:sz w:val="26"/>
          <w:szCs w:val="26"/>
          <w:lang w:val="es-ES" w:eastAsia="es-ES"/>
        </w:rPr>
        <w:t xml:space="preserve">El Nuevo Procedimiento Administrativo se encomienda a la Dirección de Asuntos Jurídicos </w:t>
      </w:r>
      <w:r>
        <w:rPr>
          <w:spacing w:val="-1"/>
          <w:sz w:val="26"/>
          <w:szCs w:val="26"/>
          <w:lang w:val="es-ES" w:eastAsia="es-ES"/>
        </w:rPr>
        <w:t xml:space="preserve">del Consejo y se le asigna el Expediente No. 2016-118-T e Inicia según Oficio de Traslado de Cargos y de Citación a Audiencia No. DAJ-2016002074 de las 10:50 horas del 31 de Mayo del 2016, mismo que se Notificara a la parte Interesada en fecha 13 de Junio </w:t>
      </w:r>
      <w:r>
        <w:rPr>
          <w:spacing w:val="-1"/>
          <w:sz w:val="26"/>
          <w:szCs w:val="26"/>
          <w:lang w:val="es-ES" w:eastAsia="es-ES"/>
        </w:rPr>
        <w:t xml:space="preserve">del 2016 </w:t>
      </w:r>
      <w:r>
        <w:rPr>
          <w:i/>
          <w:iCs/>
          <w:spacing w:val="-1"/>
          <w:sz w:val="26"/>
          <w:szCs w:val="26"/>
          <w:lang w:val="es-ES" w:eastAsia="es-ES"/>
        </w:rPr>
        <w:t>(folio 023 del expediente del Caso).</w:t>
      </w:r>
    </w:p>
    <w:p w:rsidR="00000000" w:rsidRDefault="007A4A77">
      <w:pPr>
        <w:numPr>
          <w:ilvl w:val="0"/>
          <w:numId w:val="2"/>
        </w:numPr>
        <w:kinsoku w:val="0"/>
        <w:overflowPunct w:val="0"/>
        <w:autoSpaceDE/>
        <w:autoSpaceDN/>
        <w:adjustRightInd/>
        <w:spacing w:before="347" w:line="343" w:lineRule="exact"/>
        <w:ind w:right="72"/>
        <w:jc w:val="both"/>
        <w:textAlignment w:val="baseline"/>
        <w:rPr>
          <w:sz w:val="26"/>
          <w:szCs w:val="26"/>
          <w:lang w:val="es-ES" w:eastAsia="es-ES"/>
        </w:rPr>
      </w:pPr>
      <w:r>
        <w:rPr>
          <w:sz w:val="26"/>
          <w:szCs w:val="26"/>
          <w:lang w:val="es-ES" w:eastAsia="es-ES"/>
        </w:rPr>
        <w:t>Luego del Segundo Procedimiento de estilo, dadas las Recomendaciones del Órgano Director, la Junta Directiva del Consejo de Transporte Público emite su Acuerdo No. 7.4.7 de su Sesión Ordinaria No. 36-2016 del 2</w:t>
      </w:r>
      <w:r>
        <w:rPr>
          <w:sz w:val="26"/>
          <w:szCs w:val="26"/>
          <w:lang w:val="es-ES" w:eastAsia="es-ES"/>
        </w:rPr>
        <w:t>0 de Julio de este año, por el cual dispone nuevamente la Cancelación del Derecho de Concesión de Taxi Placas TH-</w:t>
      </w:r>
      <w:r w:rsidR="000164C4">
        <w:rPr>
          <w:sz w:val="26"/>
          <w:szCs w:val="26"/>
          <w:lang w:val="es-ES" w:eastAsia="es-ES"/>
        </w:rPr>
        <w:t>XXX</w:t>
      </w:r>
      <w:r>
        <w:rPr>
          <w:sz w:val="26"/>
          <w:szCs w:val="26"/>
          <w:lang w:val="es-ES" w:eastAsia="es-ES"/>
        </w:rPr>
        <w:t>, con base en las mismas Causales Originales del Caso.</w:t>
      </w:r>
    </w:p>
    <w:p w:rsidR="00000000" w:rsidRDefault="007A4A77">
      <w:pPr>
        <w:numPr>
          <w:ilvl w:val="0"/>
          <w:numId w:val="2"/>
        </w:numPr>
        <w:kinsoku w:val="0"/>
        <w:overflowPunct w:val="0"/>
        <w:autoSpaceDE/>
        <w:autoSpaceDN/>
        <w:adjustRightInd/>
        <w:spacing w:before="314" w:line="343" w:lineRule="exact"/>
        <w:ind w:right="72"/>
        <w:jc w:val="both"/>
        <w:textAlignment w:val="baseline"/>
        <w:rPr>
          <w:sz w:val="26"/>
          <w:szCs w:val="26"/>
          <w:lang w:val="es-ES" w:eastAsia="es-ES"/>
        </w:rPr>
      </w:pPr>
      <w:r>
        <w:rPr>
          <w:sz w:val="26"/>
          <w:szCs w:val="26"/>
          <w:lang w:val="es-ES" w:eastAsia="es-ES"/>
        </w:rPr>
        <w:t>Contra el Acuerdo último señalado y mediante Memorial de fecha 05 de setiembre del 20</w:t>
      </w:r>
      <w:r>
        <w:rPr>
          <w:sz w:val="26"/>
          <w:szCs w:val="26"/>
          <w:lang w:val="es-ES" w:eastAsia="es-ES"/>
        </w:rPr>
        <w:t>16, el Señor R</w:t>
      </w:r>
      <w:r w:rsidR="000164C4">
        <w:rPr>
          <w:sz w:val="26"/>
          <w:szCs w:val="26"/>
          <w:lang w:val="es-ES" w:eastAsia="es-ES"/>
        </w:rPr>
        <w:t>.V.</w:t>
      </w:r>
      <w:r>
        <w:rPr>
          <w:sz w:val="26"/>
          <w:szCs w:val="26"/>
          <w:lang w:val="es-ES" w:eastAsia="es-ES"/>
        </w:rPr>
        <w:t xml:space="preserve"> interpone formal Recurso de Apelación DIRECTA y alega la Prescripción del Procedimiento y la Falta de Interés Actual de lo Actuado, así como su Nulidad. Además de pedir la aplicación del Principio de No Doble Juzgamiento en </w:t>
      </w:r>
      <w:r>
        <w:rPr>
          <w:sz w:val="26"/>
          <w:szCs w:val="26"/>
          <w:lang w:val="es-ES" w:eastAsia="es-ES"/>
        </w:rPr>
        <w:t xml:space="preserve">su contra </w:t>
      </w:r>
      <w:r>
        <w:rPr>
          <w:i/>
          <w:iCs/>
          <w:sz w:val="26"/>
          <w:szCs w:val="26"/>
          <w:lang w:val="es-ES" w:eastAsia="es-ES"/>
        </w:rPr>
        <w:t xml:space="preserve">(Non bis Indem), </w:t>
      </w:r>
      <w:r>
        <w:rPr>
          <w:sz w:val="26"/>
          <w:szCs w:val="26"/>
          <w:lang w:val="es-ES" w:eastAsia="es-ES"/>
        </w:rPr>
        <w:t xml:space="preserve">la Prescripción del Procedimiento </w:t>
      </w:r>
      <w:r>
        <w:rPr>
          <w:i/>
          <w:iCs/>
          <w:sz w:val="26"/>
          <w:szCs w:val="26"/>
          <w:lang w:val="es-ES" w:eastAsia="es-ES"/>
        </w:rPr>
        <w:t xml:space="preserve">(artículo 198 de la LGAP) </w:t>
      </w:r>
      <w:r>
        <w:rPr>
          <w:sz w:val="26"/>
          <w:szCs w:val="26"/>
          <w:lang w:val="es-ES" w:eastAsia="es-ES"/>
        </w:rPr>
        <w:t xml:space="preserve">y de Aportar Prueba de Defensa por la cual Demuestra su Justificación para haber firmado en el año 2007 un Contrato de Administración </w:t>
      </w:r>
      <w:r>
        <w:rPr>
          <w:i/>
          <w:iCs/>
          <w:sz w:val="26"/>
          <w:szCs w:val="26"/>
          <w:lang w:val="es-ES" w:eastAsia="es-ES"/>
        </w:rPr>
        <w:t xml:space="preserve">(Manejo de la Concesión) </w:t>
      </w:r>
      <w:r>
        <w:rPr>
          <w:sz w:val="26"/>
          <w:szCs w:val="26"/>
          <w:lang w:val="es-ES" w:eastAsia="es-ES"/>
        </w:rPr>
        <w:t>con el Señ</w:t>
      </w:r>
      <w:r>
        <w:rPr>
          <w:sz w:val="26"/>
          <w:szCs w:val="26"/>
          <w:lang w:val="es-ES" w:eastAsia="es-ES"/>
        </w:rPr>
        <w:t>or Luis Francisco Elizondo Aguilar y su Posesión Real de la Concesión desde siempre.</w:t>
      </w:r>
    </w:p>
    <w:p w:rsidR="00000000" w:rsidRDefault="007A4A77">
      <w:pPr>
        <w:numPr>
          <w:ilvl w:val="0"/>
          <w:numId w:val="2"/>
        </w:numPr>
        <w:kinsoku w:val="0"/>
        <w:overflowPunct w:val="0"/>
        <w:autoSpaceDE/>
        <w:autoSpaceDN/>
        <w:adjustRightInd/>
        <w:spacing w:before="346" w:line="343" w:lineRule="exact"/>
        <w:ind w:right="72"/>
        <w:jc w:val="both"/>
        <w:textAlignment w:val="baseline"/>
        <w:rPr>
          <w:sz w:val="26"/>
          <w:szCs w:val="26"/>
          <w:lang w:val="es-ES" w:eastAsia="es-ES"/>
        </w:rPr>
      </w:pPr>
      <w:r>
        <w:rPr>
          <w:sz w:val="26"/>
          <w:szCs w:val="26"/>
          <w:lang w:val="es-ES" w:eastAsia="es-ES"/>
        </w:rPr>
        <w:t>En mérito de todo lo anterior y conforme a los Términos y Prescripciones de Ley, procede a Resolver este Tribunal.</w:t>
      </w:r>
    </w:p>
    <w:p w:rsidR="00000000" w:rsidRDefault="007A4A77">
      <w:pPr>
        <w:widowControl/>
        <w:rPr>
          <w:sz w:val="24"/>
          <w:szCs w:val="24"/>
        </w:rPr>
        <w:sectPr w:rsidR="00000000">
          <w:pgSz w:w="12326" w:h="15787"/>
          <w:pgMar w:top="1300" w:right="1670" w:bottom="977" w:left="1656" w:header="720" w:footer="720" w:gutter="0"/>
          <w:cols w:space="720"/>
          <w:noEndnote/>
        </w:sectPr>
      </w:pPr>
    </w:p>
    <w:p w:rsidR="00000000" w:rsidRDefault="007A4A77">
      <w:pPr>
        <w:kinsoku w:val="0"/>
        <w:overflowPunct w:val="0"/>
        <w:autoSpaceDE/>
        <w:autoSpaceDN/>
        <w:adjustRightInd/>
        <w:spacing w:line="287" w:lineRule="exact"/>
        <w:ind w:left="72"/>
        <w:textAlignment w:val="baseline"/>
        <w:rPr>
          <w:b/>
          <w:bCs/>
          <w:i/>
          <w:iCs/>
          <w:spacing w:val="-1"/>
          <w:sz w:val="26"/>
          <w:szCs w:val="26"/>
          <w:lang w:val="es-ES" w:eastAsia="es-ES"/>
        </w:rPr>
      </w:pPr>
      <w:r>
        <w:rPr>
          <w:b/>
          <w:bCs/>
          <w:i/>
          <w:iCs/>
          <w:spacing w:val="-1"/>
          <w:sz w:val="26"/>
          <w:szCs w:val="26"/>
          <w:lang w:val="es-ES" w:eastAsia="es-ES"/>
        </w:rPr>
        <w:lastRenderedPageBreak/>
        <w:t>REDACTA EL JUEZ QUESADA AGUIRRE,</w:t>
      </w:r>
    </w:p>
    <w:p w:rsidR="00000000" w:rsidRDefault="007A4A77">
      <w:pPr>
        <w:kinsoku w:val="0"/>
        <w:overflowPunct w:val="0"/>
        <w:autoSpaceDE/>
        <w:autoSpaceDN/>
        <w:adjustRightInd/>
        <w:spacing w:before="376" w:line="288" w:lineRule="exact"/>
        <w:ind w:left="72"/>
        <w:jc w:val="center"/>
        <w:textAlignment w:val="baseline"/>
        <w:rPr>
          <w:b/>
          <w:bCs/>
          <w:i/>
          <w:iCs/>
          <w:spacing w:val="-1"/>
          <w:sz w:val="26"/>
          <w:szCs w:val="26"/>
          <w:lang w:val="es-ES" w:eastAsia="es-ES"/>
        </w:rPr>
      </w:pPr>
      <w:r>
        <w:rPr>
          <w:b/>
          <w:bCs/>
          <w:i/>
          <w:iCs/>
          <w:spacing w:val="-1"/>
          <w:sz w:val="26"/>
          <w:szCs w:val="26"/>
          <w:lang w:val="es-ES" w:eastAsia="es-ES"/>
        </w:rPr>
        <w:t>Co</w:t>
      </w:r>
      <w:r>
        <w:rPr>
          <w:b/>
          <w:bCs/>
          <w:i/>
          <w:iCs/>
          <w:spacing w:val="-1"/>
          <w:sz w:val="26"/>
          <w:szCs w:val="26"/>
          <w:lang w:val="es-ES" w:eastAsia="es-ES"/>
        </w:rPr>
        <w:t>nsiderando</w:t>
      </w:r>
    </w:p>
    <w:p w:rsidR="00000000" w:rsidRDefault="007A4A77">
      <w:pPr>
        <w:numPr>
          <w:ilvl w:val="0"/>
          <w:numId w:val="3"/>
        </w:numPr>
        <w:kinsoku w:val="0"/>
        <w:overflowPunct w:val="0"/>
        <w:autoSpaceDE/>
        <w:autoSpaceDN/>
        <w:adjustRightInd/>
        <w:spacing w:before="310" w:line="350" w:lineRule="exact"/>
        <w:ind w:right="792"/>
        <w:jc w:val="both"/>
        <w:textAlignment w:val="baseline"/>
        <w:rPr>
          <w:sz w:val="26"/>
          <w:szCs w:val="26"/>
          <w:lang w:val="es-ES" w:eastAsia="es-ES"/>
        </w:rPr>
      </w:pPr>
      <w:r>
        <w:rPr>
          <w:b/>
          <w:bCs/>
          <w:sz w:val="26"/>
          <w:szCs w:val="26"/>
          <w:lang w:val="es-ES" w:eastAsia="es-ES"/>
        </w:rPr>
        <w:t xml:space="preserve">SOBRE LA COMPETENCIA: </w:t>
      </w:r>
      <w:r>
        <w:rPr>
          <w:sz w:val="26"/>
          <w:szCs w:val="26"/>
          <w:lang w:val="es-ES" w:eastAsia="es-ES"/>
        </w:rPr>
        <w:t xml:space="preserve">El Tribunal Administrativo de Transporte es el Órgano Competente para conocer y resolver el presente </w:t>
      </w:r>
      <w:r>
        <w:rPr>
          <w:b/>
          <w:bCs/>
          <w:sz w:val="22"/>
          <w:szCs w:val="22"/>
          <w:lang w:val="es-ES" w:eastAsia="es-ES"/>
        </w:rPr>
        <w:t xml:space="preserve">RECURSO DE APELACIÓN </w:t>
      </w:r>
      <w:r>
        <w:rPr>
          <w:sz w:val="26"/>
          <w:szCs w:val="26"/>
          <w:lang w:val="es-ES" w:eastAsia="es-ES"/>
        </w:rPr>
        <w:t>de conformidad con el Artículo 22 de la Ley Reguladora del Servicio Pú</w:t>
      </w:r>
      <w:r>
        <w:rPr>
          <w:sz w:val="26"/>
          <w:szCs w:val="26"/>
          <w:lang w:val="es-ES" w:eastAsia="es-ES"/>
        </w:rPr>
        <w:t xml:space="preserve">blico de Transporte Remunerado de Personas en Vehículos en la Modalidad de Taxi, No. 7969 de 22 de Diciembre de 1999 y sus Reformas </w:t>
      </w:r>
      <w:r>
        <w:rPr>
          <w:i/>
          <w:iCs/>
          <w:sz w:val="26"/>
          <w:szCs w:val="26"/>
          <w:lang w:val="es-ES" w:eastAsia="es-ES"/>
        </w:rPr>
        <w:t xml:space="preserve">(Ley No. 8955); </w:t>
      </w:r>
      <w:r>
        <w:rPr>
          <w:sz w:val="26"/>
          <w:szCs w:val="26"/>
          <w:lang w:val="es-ES" w:eastAsia="es-ES"/>
        </w:rPr>
        <w:t xml:space="preserve">así como de la </w:t>
      </w:r>
      <w:r>
        <w:rPr>
          <w:b/>
          <w:bCs/>
          <w:sz w:val="26"/>
          <w:szCs w:val="26"/>
          <w:lang w:val="es-ES" w:eastAsia="es-ES"/>
        </w:rPr>
        <w:t xml:space="preserve">NULIDAD </w:t>
      </w:r>
      <w:r>
        <w:rPr>
          <w:sz w:val="26"/>
          <w:szCs w:val="26"/>
          <w:lang w:val="es-ES" w:eastAsia="es-ES"/>
        </w:rPr>
        <w:t>concomitante, según los artículos 180 y 181 de la LGAP. -</w:t>
      </w:r>
    </w:p>
    <w:p w:rsidR="00000000" w:rsidRDefault="007A4A77">
      <w:pPr>
        <w:numPr>
          <w:ilvl w:val="0"/>
          <w:numId w:val="3"/>
        </w:numPr>
        <w:kinsoku w:val="0"/>
        <w:overflowPunct w:val="0"/>
        <w:autoSpaceDE/>
        <w:autoSpaceDN/>
        <w:adjustRightInd/>
        <w:spacing w:before="343" w:line="343" w:lineRule="exact"/>
        <w:ind w:right="792"/>
        <w:jc w:val="both"/>
        <w:textAlignment w:val="baseline"/>
        <w:rPr>
          <w:sz w:val="24"/>
          <w:szCs w:val="24"/>
          <w:lang w:eastAsia="en-US"/>
        </w:rPr>
      </w:pPr>
      <w:r>
        <w:rPr>
          <w:b/>
          <w:bCs/>
          <w:sz w:val="26"/>
          <w:szCs w:val="26"/>
          <w:lang w:val="es-ES" w:eastAsia="es-ES"/>
        </w:rPr>
        <w:t>LA ADMISIBILIDAD DEL RECURS</w:t>
      </w:r>
      <w:r>
        <w:rPr>
          <w:b/>
          <w:bCs/>
          <w:sz w:val="26"/>
          <w:szCs w:val="26"/>
          <w:lang w:val="es-ES" w:eastAsia="es-ES"/>
        </w:rPr>
        <w:t xml:space="preserve">O: </w:t>
      </w:r>
      <w:r>
        <w:rPr>
          <w:b/>
          <w:bCs/>
          <w:sz w:val="26"/>
          <w:szCs w:val="26"/>
          <w:u w:val="single"/>
          <w:lang w:val="es-ES" w:eastAsia="es-ES"/>
        </w:rPr>
        <w:t>En cuanto a la Legitimación:</w:t>
      </w:r>
      <w:r>
        <w:rPr>
          <w:sz w:val="26"/>
          <w:szCs w:val="26"/>
          <w:lang w:val="es-ES" w:eastAsia="es-ES"/>
        </w:rPr>
        <w:t xml:space="preserve"> al Recurrente se le Cancela por segunda vez una Concesión de Taxi, por un supuesto Traspaso No Autorizado de la misma, afectándose así su derecho Subjetivo como Concesionario, por lo que cuenta con la Legitimación necesaria </w:t>
      </w:r>
      <w:r>
        <w:rPr>
          <w:sz w:val="26"/>
          <w:szCs w:val="26"/>
          <w:lang w:val="es-ES" w:eastAsia="es-ES"/>
        </w:rPr>
        <w:t xml:space="preserve">para actuar en el presente Asunto. </w:t>
      </w:r>
      <w:r>
        <w:rPr>
          <w:b/>
          <w:bCs/>
          <w:sz w:val="26"/>
          <w:szCs w:val="26"/>
          <w:u w:val="single"/>
          <w:lang w:val="es-ES" w:eastAsia="es-ES"/>
        </w:rPr>
        <w:t>En cuanto al Plazo:</w:t>
      </w:r>
      <w:r>
        <w:rPr>
          <w:sz w:val="26"/>
          <w:szCs w:val="26"/>
          <w:lang w:val="es-ES" w:eastAsia="es-ES"/>
        </w:rPr>
        <w:t xml:space="preserve"> El Recurso de Apelación fue presentado el día 08 de Setiembre del año 2016 </w:t>
      </w:r>
      <w:r>
        <w:rPr>
          <w:i/>
          <w:iCs/>
          <w:sz w:val="26"/>
          <w:szCs w:val="26"/>
          <w:lang w:val="es-ES" w:eastAsia="es-ES"/>
        </w:rPr>
        <w:t xml:space="preserve">(folio 000001 del expediente del Caso); </w:t>
      </w:r>
      <w:r>
        <w:rPr>
          <w:sz w:val="26"/>
          <w:szCs w:val="26"/>
          <w:lang w:val="es-ES" w:eastAsia="es-ES"/>
        </w:rPr>
        <w:t xml:space="preserve">habiéndose comunicado el Acto Impugnado en fecha 31 de Agosto del 2016 </w:t>
      </w:r>
      <w:r>
        <w:rPr>
          <w:i/>
          <w:iCs/>
          <w:sz w:val="26"/>
          <w:szCs w:val="26"/>
          <w:lang w:val="es-ES" w:eastAsia="es-ES"/>
        </w:rPr>
        <w:t>(por correo ele</w:t>
      </w:r>
      <w:r>
        <w:rPr>
          <w:i/>
          <w:iCs/>
          <w:sz w:val="26"/>
          <w:szCs w:val="26"/>
          <w:lang w:val="es-ES" w:eastAsia="es-ES"/>
        </w:rPr>
        <w:t xml:space="preserve">ctrónico - folio 000097 del expediente de este caso). </w:t>
      </w:r>
      <w:r>
        <w:rPr>
          <w:sz w:val="26"/>
          <w:szCs w:val="26"/>
          <w:lang w:val="es-ES" w:eastAsia="es-ES"/>
        </w:rPr>
        <w:t>Razón por la que debe tenerse como establecido dentro del plazo a que alude el Artículo No. 11 de la Ley No. 7969, en concordancia con la Ley de Notificaciones, según lo que aplica el Consejo de Transpo</w:t>
      </w:r>
      <w:r>
        <w:rPr>
          <w:sz w:val="26"/>
          <w:szCs w:val="26"/>
          <w:lang w:val="es-ES" w:eastAsia="es-ES"/>
        </w:rPr>
        <w:t>rte Público.</w:t>
      </w:r>
      <w:r>
        <w:rPr>
          <w:sz w:val="26"/>
          <w:szCs w:val="26"/>
          <w:lang w:val="es-ES" w:eastAsia="es-ES"/>
        </w:rPr>
        <w:noBreakHyphen/>
      </w:r>
    </w:p>
    <w:p w:rsidR="00000000" w:rsidRDefault="007A4A77">
      <w:pPr>
        <w:numPr>
          <w:ilvl w:val="0"/>
          <w:numId w:val="3"/>
        </w:numPr>
        <w:kinsoku w:val="0"/>
        <w:overflowPunct w:val="0"/>
        <w:autoSpaceDE/>
        <w:autoSpaceDN/>
        <w:adjustRightInd/>
        <w:spacing w:before="447" w:line="350" w:lineRule="exact"/>
        <w:ind w:right="792"/>
        <w:jc w:val="both"/>
        <w:textAlignment w:val="baseline"/>
        <w:rPr>
          <w:sz w:val="26"/>
          <w:szCs w:val="26"/>
          <w:lang w:val="es-ES" w:eastAsia="es-ES"/>
        </w:rPr>
      </w:pPr>
      <w:r>
        <w:rPr>
          <w:b/>
          <w:bCs/>
          <w:sz w:val="26"/>
          <w:szCs w:val="26"/>
          <w:lang w:val="es-ES" w:eastAsia="es-ES"/>
        </w:rPr>
        <w:t xml:space="preserve">SOBRE LOS HECHOS PROBADOS: </w:t>
      </w:r>
      <w:r>
        <w:rPr>
          <w:sz w:val="26"/>
          <w:szCs w:val="26"/>
          <w:lang w:val="es-ES" w:eastAsia="es-ES"/>
        </w:rPr>
        <w:t>De importancia para la decisión de este asunto, se estiman como debidamente demostrados los siguientes hechos:</w:t>
      </w:r>
    </w:p>
    <w:p w:rsidR="00000000" w:rsidRDefault="007A4A77">
      <w:pPr>
        <w:numPr>
          <w:ilvl w:val="0"/>
          <w:numId w:val="4"/>
        </w:numPr>
        <w:kinsoku w:val="0"/>
        <w:overflowPunct w:val="0"/>
        <w:autoSpaceDE/>
        <w:autoSpaceDN/>
        <w:adjustRightInd/>
        <w:spacing w:before="95" w:line="344" w:lineRule="exact"/>
        <w:ind w:right="792"/>
        <w:jc w:val="both"/>
        <w:textAlignment w:val="baseline"/>
        <w:rPr>
          <w:i/>
          <w:iCs/>
          <w:sz w:val="26"/>
          <w:szCs w:val="26"/>
          <w:lang w:val="es-ES" w:eastAsia="es-ES"/>
        </w:rPr>
      </w:pPr>
      <w:r>
        <w:rPr>
          <w:i/>
          <w:iCs/>
          <w:sz w:val="26"/>
          <w:szCs w:val="26"/>
          <w:lang w:val="es-ES" w:eastAsia="es-ES"/>
        </w:rPr>
        <w:t>Que por medio de su Acuerdo No. 6.7.3 de su Sesión Ordinaria No. 12-2011, en primera vez, la Junta</w:t>
      </w:r>
      <w:r>
        <w:rPr>
          <w:i/>
          <w:iCs/>
          <w:sz w:val="26"/>
          <w:szCs w:val="26"/>
          <w:lang w:val="es-ES" w:eastAsia="es-ES"/>
        </w:rPr>
        <w:t xml:space="preserve"> Directiva del Consejo de Transporte Público, ante una Denuncia del Señor L</w:t>
      </w:r>
      <w:r w:rsidR="000164C4">
        <w:rPr>
          <w:i/>
          <w:iCs/>
          <w:sz w:val="26"/>
          <w:szCs w:val="26"/>
          <w:lang w:val="es-ES" w:eastAsia="es-ES"/>
        </w:rPr>
        <w:t>.E.A.</w:t>
      </w:r>
      <w:r>
        <w:rPr>
          <w:i/>
          <w:iCs/>
          <w:sz w:val="26"/>
          <w:szCs w:val="26"/>
          <w:lang w:val="es-ES" w:eastAsia="es-ES"/>
        </w:rPr>
        <w:t>, determina la realización de un Procedimiento Administrativo Ordinario de Orden Sancionador, en cuanto a la Concesión de Taxi Placas TH-</w:t>
      </w:r>
      <w:r w:rsidR="000164C4">
        <w:rPr>
          <w:i/>
          <w:iCs/>
          <w:sz w:val="26"/>
          <w:szCs w:val="26"/>
          <w:lang w:val="es-ES" w:eastAsia="es-ES"/>
        </w:rPr>
        <w:t>XXX</w:t>
      </w:r>
      <w:r>
        <w:rPr>
          <w:i/>
          <w:iCs/>
          <w:sz w:val="26"/>
          <w:szCs w:val="26"/>
          <w:lang w:val="es-ES" w:eastAsia="es-ES"/>
        </w:rPr>
        <w:t xml:space="preserve"> y a su Titular.</w:t>
      </w:r>
    </w:p>
    <w:p w:rsidR="00000000" w:rsidRDefault="007A4A77">
      <w:pPr>
        <w:numPr>
          <w:ilvl w:val="0"/>
          <w:numId w:val="4"/>
        </w:numPr>
        <w:kinsoku w:val="0"/>
        <w:overflowPunct w:val="0"/>
        <w:autoSpaceDE/>
        <w:autoSpaceDN/>
        <w:adjustRightInd/>
        <w:spacing w:before="349" w:line="344" w:lineRule="exact"/>
        <w:ind w:right="792"/>
        <w:jc w:val="both"/>
        <w:textAlignment w:val="baseline"/>
        <w:rPr>
          <w:i/>
          <w:iCs/>
          <w:spacing w:val="-1"/>
          <w:sz w:val="26"/>
          <w:szCs w:val="26"/>
          <w:lang w:val="es-ES" w:eastAsia="es-ES"/>
        </w:rPr>
      </w:pPr>
      <w:r>
        <w:rPr>
          <w:i/>
          <w:iCs/>
          <w:spacing w:val="-1"/>
          <w:sz w:val="26"/>
          <w:szCs w:val="26"/>
          <w:lang w:val="es-ES" w:eastAsia="es-ES"/>
        </w:rPr>
        <w:t xml:space="preserve">Que </w:t>
      </w:r>
      <w:r>
        <w:rPr>
          <w:i/>
          <w:iCs/>
          <w:spacing w:val="-1"/>
          <w:sz w:val="26"/>
          <w:szCs w:val="26"/>
          <w:lang w:val="es-ES" w:eastAsia="es-ES"/>
        </w:rPr>
        <w:t>luego del Procedimiento de mérito, mediante su Acuerdo No. 8.4 de su Sesión Extraordinaria No. 08-2014 del 30 de Setiembre del 2014, la Junta Directiva del Consejo de Transporte Público dispone Cancelar la Concesión de Taxi Placas TH-</w:t>
      </w:r>
      <w:r w:rsidR="000164C4">
        <w:rPr>
          <w:i/>
          <w:iCs/>
          <w:spacing w:val="-1"/>
          <w:sz w:val="26"/>
          <w:szCs w:val="26"/>
          <w:lang w:val="es-ES" w:eastAsia="es-ES"/>
        </w:rPr>
        <w:t>XXX</w:t>
      </w:r>
      <w:r>
        <w:rPr>
          <w:i/>
          <w:iCs/>
          <w:spacing w:val="-1"/>
          <w:sz w:val="26"/>
          <w:szCs w:val="26"/>
          <w:lang w:val="es-ES" w:eastAsia="es-ES"/>
        </w:rPr>
        <w:t>, por una Negociaci</w:t>
      </w:r>
      <w:r>
        <w:rPr>
          <w:i/>
          <w:iCs/>
          <w:spacing w:val="-1"/>
          <w:sz w:val="26"/>
          <w:szCs w:val="26"/>
          <w:lang w:val="es-ES" w:eastAsia="es-ES"/>
        </w:rPr>
        <w:t>ón/Cesión Inautorizada por parte de su Titular.</w:t>
      </w:r>
    </w:p>
    <w:p w:rsidR="00000000" w:rsidRDefault="007A4A77">
      <w:pPr>
        <w:widowControl/>
        <w:rPr>
          <w:sz w:val="24"/>
          <w:szCs w:val="24"/>
        </w:rPr>
        <w:sectPr w:rsidR="00000000">
          <w:pgSz w:w="12293" w:h="15782"/>
          <w:pgMar w:top="1380" w:right="931" w:bottom="251" w:left="1642" w:header="720" w:footer="720" w:gutter="0"/>
          <w:cols w:space="720"/>
          <w:noEndnote/>
        </w:sectPr>
      </w:pPr>
    </w:p>
    <w:p w:rsidR="00000000" w:rsidRDefault="007A4A77">
      <w:pPr>
        <w:numPr>
          <w:ilvl w:val="0"/>
          <w:numId w:val="5"/>
        </w:numPr>
        <w:kinsoku w:val="0"/>
        <w:overflowPunct w:val="0"/>
        <w:autoSpaceDE/>
        <w:autoSpaceDN/>
        <w:adjustRightInd/>
        <w:spacing w:line="341" w:lineRule="exact"/>
        <w:ind w:right="72"/>
        <w:jc w:val="both"/>
        <w:textAlignment w:val="baseline"/>
        <w:rPr>
          <w:i/>
          <w:iCs/>
          <w:sz w:val="26"/>
          <w:szCs w:val="26"/>
          <w:lang w:val="es-ES" w:eastAsia="es-ES"/>
        </w:rPr>
      </w:pPr>
      <w:r>
        <w:rPr>
          <w:i/>
          <w:iCs/>
          <w:sz w:val="26"/>
          <w:szCs w:val="26"/>
          <w:lang w:val="es-ES" w:eastAsia="es-ES"/>
        </w:rPr>
        <w:lastRenderedPageBreak/>
        <w:t>Que ante lo determinado por la Junta Directiva del Consejo de Transporte Público, el Concesionario F</w:t>
      </w:r>
      <w:r w:rsidR="000164C4">
        <w:rPr>
          <w:i/>
          <w:iCs/>
          <w:sz w:val="26"/>
          <w:szCs w:val="26"/>
          <w:lang w:val="es-ES" w:eastAsia="es-ES"/>
        </w:rPr>
        <w:t>.R.V.</w:t>
      </w:r>
      <w:r>
        <w:rPr>
          <w:i/>
          <w:iCs/>
          <w:sz w:val="26"/>
          <w:szCs w:val="26"/>
          <w:lang w:val="es-ES" w:eastAsia="es-ES"/>
        </w:rPr>
        <w:t xml:space="preserve"> presenta las Acciones Recursivas Ordinarias de Ley. Tenié</w:t>
      </w:r>
      <w:r>
        <w:rPr>
          <w:i/>
          <w:iCs/>
          <w:sz w:val="26"/>
          <w:szCs w:val="26"/>
          <w:lang w:val="es-ES" w:eastAsia="es-ES"/>
        </w:rPr>
        <w:t>ndose que -en lo final- este Tribunal mediante resolución No. TAT-2671-2015 de las 12:14 horas del 31 de Julio del 2015, acogió la Apelación/Nulidad presentadas por el Accionante y determinó la Caducidad del Procedimiento seguido en su contra. Dejándose as</w:t>
      </w:r>
      <w:r>
        <w:rPr>
          <w:i/>
          <w:iCs/>
          <w:sz w:val="26"/>
          <w:szCs w:val="26"/>
          <w:lang w:val="es-ES" w:eastAsia="es-ES"/>
        </w:rPr>
        <w:t>í sin efecto el Acto de Cancelación de la Concesión que se había emitido.</w:t>
      </w:r>
    </w:p>
    <w:p w:rsidR="00000000" w:rsidRDefault="007A4A77">
      <w:pPr>
        <w:numPr>
          <w:ilvl w:val="0"/>
          <w:numId w:val="5"/>
        </w:numPr>
        <w:kinsoku w:val="0"/>
        <w:overflowPunct w:val="0"/>
        <w:autoSpaceDE/>
        <w:autoSpaceDN/>
        <w:adjustRightInd/>
        <w:spacing w:before="341" w:line="342" w:lineRule="exact"/>
        <w:ind w:right="72"/>
        <w:jc w:val="both"/>
        <w:textAlignment w:val="baseline"/>
        <w:rPr>
          <w:i/>
          <w:iCs/>
          <w:sz w:val="26"/>
          <w:szCs w:val="26"/>
          <w:lang w:val="es-ES" w:eastAsia="es-ES"/>
        </w:rPr>
      </w:pPr>
      <w:r>
        <w:rPr>
          <w:i/>
          <w:iCs/>
          <w:sz w:val="26"/>
          <w:szCs w:val="26"/>
          <w:lang w:val="es-ES" w:eastAsia="es-ES"/>
        </w:rPr>
        <w:t xml:space="preserve">Que emitida nuestra Resolución No. TAT-2671-2015, antes referida, y en conocimiento de los alcances de la misma, mediante el Artículo 7.2.1 de su Sesión Ordinaria No. 16-2016 Ordena </w:t>
      </w:r>
      <w:r>
        <w:rPr>
          <w:i/>
          <w:iCs/>
          <w:sz w:val="26"/>
          <w:szCs w:val="26"/>
          <w:lang w:val="es-ES" w:eastAsia="es-ES"/>
        </w:rPr>
        <w:t>un Nuevo Procedimiento Administrativo con base en las mismas determinaciones de su 6.7.3 de su Sesión Ordinaria No. 12-2011.</w:t>
      </w:r>
    </w:p>
    <w:p w:rsidR="00000000" w:rsidRDefault="007A4A77">
      <w:pPr>
        <w:numPr>
          <w:ilvl w:val="0"/>
          <w:numId w:val="5"/>
        </w:numPr>
        <w:kinsoku w:val="0"/>
        <w:overflowPunct w:val="0"/>
        <w:autoSpaceDE/>
        <w:autoSpaceDN/>
        <w:adjustRightInd/>
        <w:spacing w:before="350" w:line="342" w:lineRule="exact"/>
        <w:ind w:right="72"/>
        <w:jc w:val="both"/>
        <w:textAlignment w:val="baseline"/>
        <w:rPr>
          <w:i/>
          <w:iCs/>
          <w:sz w:val="26"/>
          <w:szCs w:val="26"/>
          <w:lang w:val="es-ES" w:eastAsia="es-ES"/>
        </w:rPr>
      </w:pPr>
      <w:r>
        <w:rPr>
          <w:i/>
          <w:iCs/>
          <w:sz w:val="26"/>
          <w:szCs w:val="26"/>
          <w:lang w:val="es-ES" w:eastAsia="es-ES"/>
        </w:rPr>
        <w:t>Que el Nuevo Procedimiento Administrativo se encomienda a la Dirección de Asuntos Jurídicos del Consejo y se le asigna el No. 2016-</w:t>
      </w:r>
      <w:r>
        <w:rPr>
          <w:i/>
          <w:iCs/>
          <w:sz w:val="26"/>
          <w:szCs w:val="26"/>
          <w:lang w:val="es-ES" w:eastAsia="es-ES"/>
        </w:rPr>
        <w:t>118-T e Inicia según Oficio de Traslado de Cargo y de Citación a Audiencia No. DAJ-2016002074 de las 10:50 horas del 31 de Mayo del 2016, mismo que se Notificara a la parte Interesada en fecha 13 de Junio del 2016 (folio 023 del expediente del Caso).</w:t>
      </w:r>
    </w:p>
    <w:p w:rsidR="00000000" w:rsidRDefault="007A4A77">
      <w:pPr>
        <w:tabs>
          <w:tab w:val="left" w:pos="720"/>
        </w:tabs>
        <w:kinsoku w:val="0"/>
        <w:overflowPunct w:val="0"/>
        <w:autoSpaceDE/>
        <w:autoSpaceDN/>
        <w:adjustRightInd/>
        <w:spacing w:before="341" w:line="342" w:lineRule="exact"/>
        <w:ind w:left="72" w:right="72"/>
        <w:jc w:val="both"/>
        <w:textAlignment w:val="baseline"/>
        <w:rPr>
          <w:i/>
          <w:iCs/>
          <w:spacing w:val="-3"/>
          <w:sz w:val="26"/>
          <w:szCs w:val="26"/>
          <w:lang w:val="es-ES" w:eastAsia="es-ES"/>
        </w:rPr>
      </w:pPr>
      <w:r>
        <w:rPr>
          <w:b/>
          <w:bCs/>
          <w:i/>
          <w:iCs/>
          <w:spacing w:val="-3"/>
          <w:sz w:val="26"/>
          <w:szCs w:val="26"/>
          <w:lang w:val="es-ES" w:eastAsia="es-ES"/>
        </w:rPr>
        <w:t>f-</w:t>
      </w:r>
      <w:r>
        <w:rPr>
          <w:b/>
          <w:bCs/>
          <w:i/>
          <w:iCs/>
          <w:spacing w:val="-3"/>
          <w:sz w:val="26"/>
          <w:szCs w:val="26"/>
          <w:lang w:val="es-ES" w:eastAsia="es-ES"/>
        </w:rPr>
        <w:tab/>
      </w:r>
      <w:r>
        <w:rPr>
          <w:i/>
          <w:iCs/>
          <w:spacing w:val="-3"/>
          <w:sz w:val="26"/>
          <w:szCs w:val="26"/>
          <w:lang w:val="es-ES" w:eastAsia="es-ES"/>
        </w:rPr>
        <w:t>Qu</w:t>
      </w:r>
      <w:r>
        <w:rPr>
          <w:i/>
          <w:iCs/>
          <w:spacing w:val="-3"/>
          <w:sz w:val="26"/>
          <w:szCs w:val="26"/>
          <w:lang w:val="es-ES" w:eastAsia="es-ES"/>
        </w:rPr>
        <w:t>e después del Segundo Procedimiento de estilo, dadas las Recomendaciones del Órgano Director, la Junta Directiva del Consejo de Transporte Público emite su Acuerdo No. 7.4.7 de su Sesión Ordinaria No. 36-2016 del 20 de Julio de este año, por el cual dispon</w:t>
      </w:r>
      <w:r>
        <w:rPr>
          <w:i/>
          <w:iCs/>
          <w:spacing w:val="-3"/>
          <w:sz w:val="26"/>
          <w:szCs w:val="26"/>
          <w:lang w:val="es-ES" w:eastAsia="es-ES"/>
        </w:rPr>
        <w:t>e nuevamente la Cancelación del Derecho de Concesión de Taxi Placas TH-502, con base en las mismas Causales Originales del Caso.</w:t>
      </w:r>
    </w:p>
    <w:p w:rsidR="00000000" w:rsidRDefault="007A4A77">
      <w:pPr>
        <w:tabs>
          <w:tab w:val="left" w:pos="720"/>
        </w:tabs>
        <w:kinsoku w:val="0"/>
        <w:overflowPunct w:val="0"/>
        <w:autoSpaceDE/>
        <w:autoSpaceDN/>
        <w:adjustRightInd/>
        <w:spacing w:before="332" w:line="342" w:lineRule="exact"/>
        <w:ind w:left="72" w:right="72"/>
        <w:jc w:val="both"/>
        <w:textAlignment w:val="baseline"/>
        <w:rPr>
          <w:i/>
          <w:iCs/>
          <w:sz w:val="26"/>
          <w:szCs w:val="26"/>
          <w:lang w:val="es-ES" w:eastAsia="es-ES"/>
        </w:rPr>
      </w:pPr>
      <w:r w:rsidRPr="000164C4">
        <w:rPr>
          <w:b/>
          <w:i/>
          <w:iCs/>
          <w:sz w:val="26"/>
          <w:szCs w:val="26"/>
          <w:lang w:val="es-ES" w:eastAsia="es-ES"/>
        </w:rPr>
        <w:t>g.</w:t>
      </w:r>
      <w:r>
        <w:rPr>
          <w:i/>
          <w:iCs/>
          <w:sz w:val="26"/>
          <w:szCs w:val="26"/>
          <w:lang w:val="es-ES" w:eastAsia="es-ES"/>
        </w:rPr>
        <w:t>-</w:t>
      </w:r>
      <w:r>
        <w:rPr>
          <w:i/>
          <w:iCs/>
          <w:sz w:val="26"/>
          <w:szCs w:val="26"/>
          <w:lang w:val="es-ES" w:eastAsia="es-ES"/>
        </w:rPr>
        <w:tab/>
        <w:t>Que contra el Acuerdo último señalado y mediante Memorial de fecha 05 de Setiembre del 2016, el Señor R</w:t>
      </w:r>
      <w:r w:rsidR="000164C4">
        <w:rPr>
          <w:i/>
          <w:iCs/>
          <w:sz w:val="26"/>
          <w:szCs w:val="26"/>
          <w:lang w:val="es-ES" w:eastAsia="es-ES"/>
        </w:rPr>
        <w:t>.V.</w:t>
      </w:r>
      <w:r>
        <w:rPr>
          <w:i/>
          <w:iCs/>
          <w:sz w:val="26"/>
          <w:szCs w:val="26"/>
          <w:lang w:val="es-ES" w:eastAsia="es-ES"/>
        </w:rPr>
        <w:t xml:space="preserve"> interpone formal Recurso de Apelación DIRECTA y alega la Prescripción del Procedimiento y la Falta de Interés Actual de lo Actuado, así como su Nulidad. Además de pedir la aplicación del Principio de No Doble Juzgamiento en su contra (Non bi</w:t>
      </w:r>
      <w:r>
        <w:rPr>
          <w:i/>
          <w:iCs/>
          <w:sz w:val="26"/>
          <w:szCs w:val="26"/>
          <w:lang w:val="es-ES" w:eastAsia="es-ES"/>
        </w:rPr>
        <w:t>s Indem) y de Aportar Prueba de Defensa por la cual Demuestra su Justificación para haber firmado en el año 2007 un Contrato de Administración (Manejo de la Concesión) con el Señor L</w:t>
      </w:r>
      <w:r w:rsidR="000164C4">
        <w:rPr>
          <w:i/>
          <w:iCs/>
          <w:sz w:val="26"/>
          <w:szCs w:val="26"/>
          <w:lang w:val="es-ES" w:eastAsia="es-ES"/>
        </w:rPr>
        <w:t>.F.E.A.</w:t>
      </w:r>
      <w:r>
        <w:rPr>
          <w:i/>
          <w:iCs/>
          <w:sz w:val="26"/>
          <w:szCs w:val="26"/>
          <w:lang w:val="es-ES" w:eastAsia="es-ES"/>
        </w:rPr>
        <w:t xml:space="preserve"> y su Posesión Real de la Concesión de siemp</w:t>
      </w:r>
      <w:r>
        <w:rPr>
          <w:i/>
          <w:iCs/>
          <w:sz w:val="26"/>
          <w:szCs w:val="26"/>
          <w:lang w:val="es-ES" w:eastAsia="es-ES"/>
        </w:rPr>
        <w:t>re.</w:t>
      </w:r>
    </w:p>
    <w:p w:rsidR="00000000" w:rsidRDefault="007A4A77">
      <w:pPr>
        <w:kinsoku w:val="0"/>
        <w:overflowPunct w:val="0"/>
        <w:autoSpaceDE/>
        <w:autoSpaceDN/>
        <w:adjustRightInd/>
        <w:spacing w:before="749" w:line="301" w:lineRule="exact"/>
        <w:ind w:left="72" w:right="72"/>
        <w:textAlignment w:val="baseline"/>
        <w:rPr>
          <w:b/>
          <w:bCs/>
          <w:spacing w:val="-2"/>
          <w:sz w:val="26"/>
          <w:szCs w:val="26"/>
          <w:lang w:val="es-ES" w:eastAsia="es-ES"/>
        </w:rPr>
      </w:pPr>
      <w:r>
        <w:rPr>
          <w:b/>
          <w:bCs/>
          <w:spacing w:val="-2"/>
          <w:sz w:val="26"/>
          <w:szCs w:val="26"/>
          <w:lang w:val="es-ES" w:eastAsia="es-ES"/>
        </w:rPr>
        <w:t>4.- HECHOS NO PROBADOS:</w:t>
      </w:r>
    </w:p>
    <w:p w:rsidR="00000000" w:rsidRDefault="007A4A77">
      <w:pPr>
        <w:kinsoku w:val="0"/>
        <w:overflowPunct w:val="0"/>
        <w:autoSpaceDE/>
        <w:autoSpaceDN/>
        <w:adjustRightInd/>
        <w:spacing w:before="162" w:line="295" w:lineRule="exact"/>
        <w:ind w:left="72" w:right="72"/>
        <w:textAlignment w:val="baseline"/>
        <w:rPr>
          <w:sz w:val="26"/>
          <w:szCs w:val="26"/>
          <w:lang w:val="es-ES" w:eastAsia="es-ES"/>
        </w:rPr>
      </w:pPr>
      <w:r>
        <w:rPr>
          <w:sz w:val="26"/>
          <w:szCs w:val="26"/>
          <w:lang w:val="es-ES" w:eastAsia="es-ES"/>
        </w:rPr>
        <w:t>No se tiene como tal ninguno de relevancia a los presentes efectos.</w:t>
      </w:r>
    </w:p>
    <w:p w:rsidR="00000000" w:rsidRDefault="007A4A77">
      <w:pPr>
        <w:widowControl/>
        <w:rPr>
          <w:sz w:val="24"/>
          <w:szCs w:val="24"/>
        </w:rPr>
        <w:sectPr w:rsidR="00000000">
          <w:pgSz w:w="12326" w:h="15763"/>
          <w:pgMar w:top="1300" w:right="1718" w:bottom="1039" w:left="1608" w:header="720" w:footer="720" w:gutter="0"/>
          <w:cols w:space="720"/>
          <w:noEndnote/>
        </w:sectPr>
      </w:pPr>
    </w:p>
    <w:p w:rsidR="00000000" w:rsidRDefault="007A4A77">
      <w:pPr>
        <w:kinsoku w:val="0"/>
        <w:overflowPunct w:val="0"/>
        <w:autoSpaceDE/>
        <w:autoSpaceDN/>
        <w:adjustRightInd/>
        <w:spacing w:before="12" w:line="301" w:lineRule="exact"/>
        <w:ind w:left="72"/>
        <w:textAlignment w:val="baseline"/>
        <w:rPr>
          <w:b/>
          <w:bCs/>
          <w:sz w:val="26"/>
          <w:szCs w:val="26"/>
          <w:lang w:val="es-ES" w:eastAsia="es-ES"/>
        </w:rPr>
      </w:pPr>
      <w:r>
        <w:rPr>
          <w:b/>
          <w:bCs/>
          <w:sz w:val="26"/>
          <w:szCs w:val="26"/>
          <w:lang w:val="es-ES" w:eastAsia="es-ES"/>
        </w:rPr>
        <w:lastRenderedPageBreak/>
        <w:t>5.- SOBRE EL FONDO:</w:t>
      </w:r>
    </w:p>
    <w:p w:rsidR="00000000" w:rsidRDefault="007A4A77">
      <w:pPr>
        <w:kinsoku w:val="0"/>
        <w:overflowPunct w:val="0"/>
        <w:autoSpaceDE/>
        <w:autoSpaceDN/>
        <w:adjustRightInd/>
        <w:spacing w:before="130" w:line="341" w:lineRule="exact"/>
        <w:ind w:left="72"/>
        <w:jc w:val="both"/>
        <w:textAlignment w:val="baseline"/>
        <w:rPr>
          <w:sz w:val="26"/>
          <w:szCs w:val="26"/>
          <w:lang w:val="es-ES" w:eastAsia="es-ES"/>
        </w:rPr>
      </w:pPr>
      <w:r>
        <w:rPr>
          <w:sz w:val="26"/>
          <w:szCs w:val="26"/>
          <w:lang w:val="es-ES" w:eastAsia="es-ES"/>
        </w:rPr>
        <w:t>En la especie se tiene que el caso de marras versa sobre la Cancelación de la Concesión de Taxi del Señor R</w:t>
      </w:r>
      <w:r w:rsidR="000164C4">
        <w:rPr>
          <w:sz w:val="26"/>
          <w:szCs w:val="26"/>
          <w:lang w:val="es-ES" w:eastAsia="es-ES"/>
        </w:rPr>
        <w:t>.V.</w:t>
      </w:r>
      <w:r>
        <w:rPr>
          <w:sz w:val="26"/>
          <w:szCs w:val="26"/>
          <w:lang w:val="es-ES" w:eastAsia="es-ES"/>
        </w:rPr>
        <w:t>, toda vez que conforme a los mismos hechos que generaron el Acuerdo No. 6.7.3 de su Sesión Ordinaria No. 12-2011 y el subsecuente P</w:t>
      </w:r>
      <w:r>
        <w:rPr>
          <w:sz w:val="26"/>
          <w:szCs w:val="26"/>
          <w:lang w:val="es-ES" w:eastAsia="es-ES"/>
        </w:rPr>
        <w:t xml:space="preserve">rocedimiento Administrativo Sancionador, el cual fuera Anulado/Caducado por este Tribunal según Resolución TAT-2671-2015, se determina la realización de un Nuevo Procedimiento Administrativo Ordinario de Orden Sancionador, en cuanto a la Concesión de Taxi </w:t>
      </w:r>
      <w:r>
        <w:rPr>
          <w:sz w:val="26"/>
          <w:szCs w:val="26"/>
          <w:lang w:val="es-ES" w:eastAsia="es-ES"/>
        </w:rPr>
        <w:t>Placas TH-</w:t>
      </w:r>
      <w:r w:rsidR="000164C4">
        <w:rPr>
          <w:sz w:val="26"/>
          <w:szCs w:val="26"/>
          <w:lang w:val="es-ES" w:eastAsia="es-ES"/>
        </w:rPr>
        <w:t>XXX</w:t>
      </w:r>
      <w:r>
        <w:rPr>
          <w:sz w:val="26"/>
          <w:szCs w:val="26"/>
          <w:lang w:val="es-ES" w:eastAsia="es-ES"/>
        </w:rPr>
        <w:t xml:space="preserve"> y a su Titular. Esto último mediante el Artículo No. 7.2.1 de su Sesión Ordinaria No. 16-2016. Procedimiento que culmina con una Nueva Cancelación del Derecho de Concesión de Don F</w:t>
      </w:r>
      <w:r w:rsidR="000164C4">
        <w:rPr>
          <w:sz w:val="26"/>
          <w:szCs w:val="26"/>
          <w:lang w:val="es-ES" w:eastAsia="es-ES"/>
        </w:rPr>
        <w:t>.R.</w:t>
      </w:r>
      <w:r>
        <w:rPr>
          <w:sz w:val="26"/>
          <w:szCs w:val="26"/>
          <w:lang w:val="es-ES" w:eastAsia="es-ES"/>
        </w:rPr>
        <w:t>, siendo éste el Acto Último que se Impugna. Te</w:t>
      </w:r>
      <w:r>
        <w:rPr>
          <w:sz w:val="26"/>
          <w:szCs w:val="26"/>
          <w:lang w:val="es-ES" w:eastAsia="es-ES"/>
        </w:rPr>
        <w:t xml:space="preserve">niéndose que el Recurrente aduce como argumentos de Impugnación: la Imposibilidad de una Doble o Nueva Sanción y/o Juzgamiento por lo mismo </w:t>
      </w:r>
      <w:r>
        <w:rPr>
          <w:i/>
          <w:iCs/>
          <w:sz w:val="26"/>
          <w:szCs w:val="26"/>
          <w:lang w:val="es-ES" w:eastAsia="es-ES"/>
        </w:rPr>
        <w:t xml:space="preserve">(Non bis in idem), </w:t>
      </w:r>
      <w:r>
        <w:rPr>
          <w:sz w:val="26"/>
          <w:szCs w:val="26"/>
          <w:lang w:val="es-ES" w:eastAsia="es-ES"/>
        </w:rPr>
        <w:t>la Prescripción del Procedimiento, y de Aportar Prueba de Defensa por la cual Demuestra su Justif</w:t>
      </w:r>
      <w:r>
        <w:rPr>
          <w:sz w:val="26"/>
          <w:szCs w:val="26"/>
          <w:lang w:val="es-ES" w:eastAsia="es-ES"/>
        </w:rPr>
        <w:t xml:space="preserve">icación para haber firmado en el año 2007 un Contrato de Administración </w:t>
      </w:r>
      <w:r>
        <w:rPr>
          <w:i/>
          <w:iCs/>
          <w:sz w:val="26"/>
          <w:szCs w:val="26"/>
          <w:lang w:val="es-ES" w:eastAsia="es-ES"/>
        </w:rPr>
        <w:t xml:space="preserve">(Manejo de la Concesión) </w:t>
      </w:r>
      <w:r>
        <w:rPr>
          <w:sz w:val="26"/>
          <w:szCs w:val="26"/>
          <w:lang w:val="es-ES" w:eastAsia="es-ES"/>
        </w:rPr>
        <w:t>con el Señor L</w:t>
      </w:r>
      <w:r w:rsidR="00C6200A">
        <w:rPr>
          <w:sz w:val="26"/>
          <w:szCs w:val="26"/>
          <w:lang w:val="es-ES" w:eastAsia="es-ES"/>
        </w:rPr>
        <w:t>.F.E.A.</w:t>
      </w:r>
      <w:r>
        <w:rPr>
          <w:sz w:val="26"/>
          <w:szCs w:val="26"/>
          <w:lang w:val="es-ES" w:eastAsia="es-ES"/>
        </w:rPr>
        <w:t xml:space="preserve"> y su Posesión Real de la Concesión desde siempre. Y visto el orden en que el Accionante esboza su Defensa, adicion</w:t>
      </w:r>
      <w:r>
        <w:rPr>
          <w:sz w:val="26"/>
          <w:szCs w:val="26"/>
          <w:lang w:val="es-ES" w:eastAsia="es-ES"/>
        </w:rPr>
        <w:t>ando un Aspecto Nugatorio Evidente que ha percibido este Tribunal, se pasa a la ponderación de los Argumentos de Impugnación conducentes:</w:t>
      </w:r>
    </w:p>
    <w:p w:rsidR="00000000" w:rsidRDefault="007A4A77">
      <w:pPr>
        <w:tabs>
          <w:tab w:val="left" w:pos="720"/>
        </w:tabs>
        <w:kinsoku w:val="0"/>
        <w:overflowPunct w:val="0"/>
        <w:autoSpaceDE/>
        <w:autoSpaceDN/>
        <w:adjustRightInd/>
        <w:spacing w:before="396" w:line="301" w:lineRule="exact"/>
        <w:ind w:left="72"/>
        <w:textAlignment w:val="baseline"/>
        <w:rPr>
          <w:b/>
          <w:bCs/>
          <w:sz w:val="26"/>
          <w:szCs w:val="26"/>
          <w:lang w:val="es-ES" w:eastAsia="es-ES"/>
        </w:rPr>
      </w:pPr>
      <w:r>
        <w:rPr>
          <w:b/>
          <w:bCs/>
          <w:sz w:val="26"/>
          <w:szCs w:val="26"/>
          <w:lang w:val="es-ES" w:eastAsia="es-ES"/>
        </w:rPr>
        <w:t>a.-</w:t>
      </w:r>
      <w:r>
        <w:rPr>
          <w:b/>
          <w:bCs/>
          <w:sz w:val="26"/>
          <w:szCs w:val="26"/>
          <w:lang w:val="es-ES" w:eastAsia="es-ES"/>
        </w:rPr>
        <w:tab/>
        <w:t>NULIDAD DEL PROCEDIMIENTO POR INDEBIDA CITACIÓN:</w:t>
      </w:r>
    </w:p>
    <w:p w:rsidR="00000000" w:rsidRDefault="007A4A77">
      <w:pPr>
        <w:kinsoku w:val="0"/>
        <w:overflowPunct w:val="0"/>
        <w:autoSpaceDE/>
        <w:autoSpaceDN/>
        <w:adjustRightInd/>
        <w:spacing w:before="318" w:line="341" w:lineRule="exact"/>
        <w:ind w:left="72" w:right="72"/>
        <w:jc w:val="both"/>
        <w:textAlignment w:val="baseline"/>
        <w:rPr>
          <w:i/>
          <w:iCs/>
          <w:sz w:val="26"/>
          <w:szCs w:val="26"/>
          <w:lang w:val="es-ES" w:eastAsia="es-ES"/>
        </w:rPr>
      </w:pPr>
      <w:r>
        <w:rPr>
          <w:sz w:val="26"/>
          <w:szCs w:val="26"/>
          <w:lang w:val="es-ES" w:eastAsia="es-ES"/>
        </w:rPr>
        <w:t>Es preclaro que los Órganos Directores de los Procedimientos debe</w:t>
      </w:r>
      <w:r>
        <w:rPr>
          <w:sz w:val="26"/>
          <w:szCs w:val="26"/>
          <w:lang w:val="es-ES" w:eastAsia="es-ES"/>
        </w:rPr>
        <w:t xml:space="preserve">n observar las </w:t>
      </w:r>
      <w:r>
        <w:rPr>
          <w:sz w:val="26"/>
          <w:szCs w:val="26"/>
          <w:u w:val="single"/>
          <w:lang w:val="es-ES" w:eastAsia="es-ES"/>
        </w:rPr>
        <w:t>Formalidades Sustanciales</w:t>
      </w:r>
      <w:r>
        <w:rPr>
          <w:sz w:val="26"/>
          <w:szCs w:val="26"/>
          <w:lang w:val="es-ES" w:eastAsia="es-ES"/>
        </w:rPr>
        <w:t xml:space="preserve"> del Procedimiento, pues de lo contrario se causará la Nulidad de lo actuado en los términos del artículo 223 de la Ley General de la Administración Pública </w:t>
      </w:r>
      <w:r>
        <w:rPr>
          <w:i/>
          <w:iCs/>
          <w:sz w:val="26"/>
          <w:szCs w:val="26"/>
          <w:lang w:val="es-ES" w:eastAsia="es-ES"/>
        </w:rPr>
        <w:t>(véase el Dictamen No. C-27-2015 de la Procuraduría General</w:t>
      </w:r>
      <w:r>
        <w:rPr>
          <w:i/>
          <w:iCs/>
          <w:sz w:val="26"/>
          <w:szCs w:val="26"/>
          <w:lang w:val="es-ES" w:eastAsia="es-ES"/>
        </w:rPr>
        <w:t xml:space="preserve"> de la República del 19 de Febrero del 2015). </w:t>
      </w:r>
      <w:r>
        <w:rPr>
          <w:sz w:val="26"/>
          <w:szCs w:val="26"/>
          <w:lang w:val="es-ES" w:eastAsia="es-ES"/>
        </w:rPr>
        <w:t xml:space="preserve">Y en la especie una de esas formalidades sustanciales se ha dejado de cumplir, según la observancia de este Tribunal. </w:t>
      </w:r>
      <w:r>
        <w:rPr>
          <w:i/>
          <w:iCs/>
          <w:sz w:val="26"/>
          <w:szCs w:val="26"/>
          <w:lang w:val="es-ES" w:eastAsia="es-ES"/>
        </w:rPr>
        <w:t>Veamos:</w:t>
      </w:r>
    </w:p>
    <w:p w:rsidR="00000000" w:rsidRDefault="007A4A77">
      <w:pPr>
        <w:kinsoku w:val="0"/>
        <w:overflowPunct w:val="0"/>
        <w:autoSpaceDE/>
        <w:autoSpaceDN/>
        <w:adjustRightInd/>
        <w:spacing w:before="344" w:line="348" w:lineRule="exact"/>
        <w:ind w:left="72" w:right="72"/>
        <w:jc w:val="both"/>
        <w:textAlignment w:val="baseline"/>
        <w:rPr>
          <w:spacing w:val="-1"/>
          <w:sz w:val="26"/>
          <w:szCs w:val="26"/>
          <w:lang w:val="es-ES" w:eastAsia="es-ES"/>
        </w:rPr>
      </w:pPr>
      <w:r>
        <w:rPr>
          <w:spacing w:val="-1"/>
          <w:sz w:val="26"/>
          <w:szCs w:val="26"/>
          <w:lang w:val="es-ES" w:eastAsia="es-ES"/>
        </w:rPr>
        <w:t>El Acto de Inicio del Procedimiento, a saber, el Oficio de Traslado de Cargo y de Ci</w:t>
      </w:r>
      <w:r>
        <w:rPr>
          <w:spacing w:val="-1"/>
          <w:sz w:val="26"/>
          <w:szCs w:val="26"/>
          <w:lang w:val="es-ES" w:eastAsia="es-ES"/>
        </w:rPr>
        <w:t xml:space="preserve">tación a Audiencia No. DAJ-2016002074 de las 10:50 horas del 31 de Mayo del 2016, de la Dirección de Asuntos Jurídicos del Consejo, </w:t>
      </w:r>
      <w:r>
        <w:rPr>
          <w:spacing w:val="-1"/>
          <w:sz w:val="26"/>
          <w:szCs w:val="26"/>
          <w:u w:val="single"/>
          <w:lang w:val="es-ES" w:eastAsia="es-ES"/>
        </w:rPr>
        <w:t>se Notifica a la Parte Interesada en fecha 13 de Junio del 2016</w:t>
      </w:r>
      <w:r>
        <w:rPr>
          <w:i/>
          <w:iCs/>
          <w:spacing w:val="-1"/>
          <w:sz w:val="26"/>
          <w:szCs w:val="26"/>
          <w:lang w:val="es-ES" w:eastAsia="es-ES"/>
        </w:rPr>
        <w:t xml:space="preserve"> (folio 023 del expediente del Caso) </w:t>
      </w:r>
      <w:r>
        <w:rPr>
          <w:spacing w:val="-1"/>
          <w:sz w:val="26"/>
          <w:szCs w:val="26"/>
          <w:lang w:val="es-ES" w:eastAsia="es-ES"/>
        </w:rPr>
        <w:t xml:space="preserve">y la </w:t>
      </w:r>
      <w:r>
        <w:rPr>
          <w:spacing w:val="-1"/>
          <w:sz w:val="26"/>
          <w:szCs w:val="26"/>
          <w:u w:val="single"/>
          <w:lang w:val="es-ES" w:eastAsia="es-ES"/>
        </w:rPr>
        <w:t>Citació</w:t>
      </w:r>
      <w:r>
        <w:rPr>
          <w:spacing w:val="-1"/>
          <w:sz w:val="26"/>
          <w:szCs w:val="26"/>
          <w:u w:val="single"/>
          <w:lang w:val="es-ES" w:eastAsia="es-ES"/>
        </w:rPr>
        <w:t>n para la Audiencia se fija para el día 28 de Junio del 2016.</w:t>
      </w:r>
      <w:r>
        <w:rPr>
          <w:spacing w:val="-1"/>
          <w:sz w:val="26"/>
          <w:szCs w:val="26"/>
          <w:lang w:val="es-ES" w:eastAsia="es-ES"/>
        </w:rPr>
        <w:t xml:space="preserve"> Es decir, con una diferencia de 11 días hábiles. Irrespetándose las determinaciones del artículo 311 de</w:t>
      </w:r>
    </w:p>
    <w:p w:rsidR="00000000" w:rsidRDefault="007A4A77">
      <w:pPr>
        <w:widowControl/>
        <w:rPr>
          <w:sz w:val="24"/>
          <w:szCs w:val="24"/>
        </w:rPr>
        <w:sectPr w:rsidR="00000000">
          <w:pgSz w:w="12288" w:h="15744"/>
          <w:pgMar w:top="1300" w:right="1706" w:bottom="1039" w:left="1582" w:header="720" w:footer="720" w:gutter="0"/>
          <w:cols w:space="720"/>
          <w:noEndnote/>
        </w:sectPr>
      </w:pPr>
    </w:p>
    <w:p w:rsidR="00000000" w:rsidRDefault="007A4A77">
      <w:pPr>
        <w:kinsoku w:val="0"/>
        <w:overflowPunct w:val="0"/>
        <w:autoSpaceDE/>
        <w:autoSpaceDN/>
        <w:adjustRightInd/>
        <w:spacing w:line="341" w:lineRule="exact"/>
        <w:ind w:right="72"/>
        <w:jc w:val="both"/>
        <w:textAlignment w:val="baseline"/>
        <w:rPr>
          <w:sz w:val="26"/>
          <w:szCs w:val="26"/>
          <w:lang w:val="es-ES" w:eastAsia="es-ES"/>
        </w:rPr>
      </w:pPr>
      <w:r>
        <w:rPr>
          <w:sz w:val="26"/>
          <w:szCs w:val="26"/>
          <w:lang w:val="es-ES" w:eastAsia="es-ES"/>
        </w:rPr>
        <w:lastRenderedPageBreak/>
        <w:t xml:space="preserve">la LGAP. Siendo tal un Plazo para los Administrados, el cual cuenta en DÍAS HÁBILES y no en Naturales. </w:t>
      </w:r>
      <w:r>
        <w:rPr>
          <w:i/>
          <w:iCs/>
          <w:sz w:val="26"/>
          <w:szCs w:val="26"/>
          <w:lang w:val="es-ES" w:eastAsia="es-ES"/>
        </w:rPr>
        <w:t xml:space="preserve">Per se, </w:t>
      </w:r>
      <w:r>
        <w:rPr>
          <w:sz w:val="26"/>
          <w:szCs w:val="26"/>
          <w:lang w:val="es-ES" w:eastAsia="es-ES"/>
        </w:rPr>
        <w:t>la misma infringe los cánones de los ARTÍCULOS 223, 239, 247, 254, 256 y 311 DE LA LEY GENERAL DE LA ADM</w:t>
      </w:r>
      <w:r>
        <w:rPr>
          <w:sz w:val="26"/>
          <w:szCs w:val="26"/>
          <w:lang w:val="es-ES" w:eastAsia="es-ES"/>
        </w:rPr>
        <w:t>INISTRACIÓN PÚBLICA. CAUSANDO LA NULIDAD DE LO ACTUADO Y DE LA CITACIÓN FIJADA PARA LA AUDIENCIA. En tal sentido lo siguiente más que ilustra la situación:</w:t>
      </w:r>
    </w:p>
    <w:p w:rsidR="00000000" w:rsidRDefault="007A4A77">
      <w:pPr>
        <w:kinsoku w:val="0"/>
        <w:overflowPunct w:val="0"/>
        <w:autoSpaceDE/>
        <w:autoSpaceDN/>
        <w:adjustRightInd/>
        <w:spacing w:before="346" w:line="342" w:lineRule="exact"/>
        <w:ind w:left="576" w:right="720"/>
        <w:jc w:val="both"/>
        <w:textAlignment w:val="baseline"/>
        <w:rPr>
          <w:b/>
          <w:bCs/>
          <w:sz w:val="26"/>
          <w:szCs w:val="26"/>
          <w:lang w:val="es-ES" w:eastAsia="es-ES"/>
        </w:rPr>
      </w:pPr>
      <w:r>
        <w:rPr>
          <w:sz w:val="26"/>
          <w:szCs w:val="26"/>
          <w:lang w:val="es-ES" w:eastAsia="es-ES"/>
        </w:rPr>
        <w:t xml:space="preserve">..."En primer lugar, conviene señalar que, efectivamente, </w:t>
      </w:r>
      <w:r>
        <w:rPr>
          <w:b/>
          <w:bCs/>
          <w:sz w:val="26"/>
          <w:szCs w:val="26"/>
          <w:lang w:val="es-ES" w:eastAsia="es-ES"/>
        </w:rPr>
        <w:t>se ha estimado que el incumplimiento del p</w:t>
      </w:r>
      <w:r>
        <w:rPr>
          <w:b/>
          <w:bCs/>
          <w:sz w:val="26"/>
          <w:szCs w:val="26"/>
          <w:lang w:val="es-ES" w:eastAsia="es-ES"/>
        </w:rPr>
        <w:t>lazo previsto en el artículo 311 de la Ley General de la Administración Pública, constituye un quebranto del debido proceso que implica la nulidad de un procedimiento administrativo.</w:t>
      </w:r>
    </w:p>
    <w:p w:rsidR="00000000" w:rsidRDefault="007A4A77">
      <w:pPr>
        <w:kinsoku w:val="0"/>
        <w:overflowPunct w:val="0"/>
        <w:autoSpaceDE/>
        <w:autoSpaceDN/>
        <w:adjustRightInd/>
        <w:spacing w:before="320" w:line="345" w:lineRule="exact"/>
        <w:ind w:left="576" w:right="720"/>
        <w:jc w:val="both"/>
        <w:textAlignment w:val="baseline"/>
        <w:rPr>
          <w:b/>
          <w:bCs/>
          <w:sz w:val="26"/>
          <w:szCs w:val="26"/>
          <w:u w:val="single"/>
          <w:lang w:val="es-ES" w:eastAsia="es-ES"/>
        </w:rPr>
      </w:pPr>
      <w:r>
        <w:rPr>
          <w:sz w:val="26"/>
          <w:szCs w:val="26"/>
          <w:lang w:val="es-ES" w:eastAsia="es-ES"/>
        </w:rPr>
        <w:t>En este sentido, se impone advertir que el artículo 311 en comentario, ha</w:t>
      </w:r>
      <w:r>
        <w:rPr>
          <w:sz w:val="26"/>
          <w:szCs w:val="26"/>
          <w:lang w:val="es-ES" w:eastAsia="es-ES"/>
        </w:rPr>
        <w:t xml:space="preserve"> establecido que la citación a la comparecencia oral y privada </w:t>
      </w:r>
      <w:r>
        <w:rPr>
          <w:b/>
          <w:bCs/>
          <w:sz w:val="26"/>
          <w:szCs w:val="26"/>
          <w:u w:val="single"/>
          <w:lang w:val="es-ES" w:eastAsia="es-ES"/>
        </w:rPr>
        <w:t>debe hacerse  con quince días de anticipación.</w:t>
      </w:r>
    </w:p>
    <w:p w:rsidR="00000000" w:rsidRDefault="007A4A77">
      <w:pPr>
        <w:kinsoku w:val="0"/>
        <w:overflowPunct w:val="0"/>
        <w:autoSpaceDE/>
        <w:autoSpaceDN/>
        <w:adjustRightInd/>
        <w:spacing w:before="371" w:line="342" w:lineRule="exact"/>
        <w:ind w:left="576" w:right="720"/>
        <w:jc w:val="both"/>
        <w:textAlignment w:val="baseline"/>
        <w:rPr>
          <w:b/>
          <w:bCs/>
          <w:spacing w:val="-3"/>
          <w:sz w:val="26"/>
          <w:szCs w:val="26"/>
          <w:lang w:val="es-ES" w:eastAsia="es-ES"/>
        </w:rPr>
      </w:pPr>
      <w:r>
        <w:rPr>
          <w:b/>
          <w:bCs/>
          <w:spacing w:val="-3"/>
          <w:sz w:val="26"/>
          <w:szCs w:val="26"/>
          <w:lang w:val="es-ES" w:eastAsia="es-ES"/>
        </w:rPr>
        <w:t>La jurisprudencia administrativa de este Órgano Superior Consultivo ha sido conteste en remarcar dicho plazo constituye una garantía legal</w:t>
      </w:r>
    </w:p>
    <w:p w:rsidR="00000000" w:rsidRDefault="007A4A77">
      <w:pPr>
        <w:numPr>
          <w:ilvl w:val="0"/>
          <w:numId w:val="6"/>
        </w:numPr>
        <w:kinsoku w:val="0"/>
        <w:overflowPunct w:val="0"/>
        <w:autoSpaceDE/>
        <w:autoSpaceDN/>
        <w:adjustRightInd/>
        <w:spacing w:before="49" w:line="291" w:lineRule="exact"/>
        <w:textAlignment w:val="baseline"/>
        <w:rPr>
          <w:b/>
          <w:bCs/>
          <w:spacing w:val="2"/>
          <w:sz w:val="26"/>
          <w:szCs w:val="26"/>
          <w:lang w:val="es-ES" w:eastAsia="es-ES"/>
        </w:rPr>
      </w:pPr>
      <w:r>
        <w:rPr>
          <w:b/>
          <w:bCs/>
          <w:spacing w:val="2"/>
          <w:sz w:val="26"/>
          <w:szCs w:val="26"/>
          <w:lang w:val="es-ES" w:eastAsia="es-ES"/>
        </w:rPr>
        <w:t>que permite un ejercicio efectivo del derecho de defensa y alegación</w:t>
      </w:r>
    </w:p>
    <w:p w:rsidR="00000000" w:rsidRDefault="007A4A77">
      <w:pPr>
        <w:numPr>
          <w:ilvl w:val="0"/>
          <w:numId w:val="7"/>
        </w:numPr>
        <w:kinsoku w:val="0"/>
        <w:overflowPunct w:val="0"/>
        <w:autoSpaceDE/>
        <w:autoSpaceDN/>
        <w:adjustRightInd/>
        <w:spacing w:line="340" w:lineRule="exact"/>
        <w:ind w:right="720"/>
        <w:jc w:val="both"/>
        <w:textAlignment w:val="baseline"/>
        <w:rPr>
          <w:sz w:val="26"/>
          <w:szCs w:val="26"/>
          <w:lang w:val="es-ES" w:eastAsia="es-ES"/>
        </w:rPr>
      </w:pPr>
      <w:r>
        <w:rPr>
          <w:b/>
          <w:bCs/>
          <w:sz w:val="26"/>
          <w:szCs w:val="26"/>
          <w:lang w:val="es-ES" w:eastAsia="es-ES"/>
        </w:rPr>
        <w:t xml:space="preserve">y, por tanto, es una formalidad sustancial del procedimiento administrativo ordinario, cuya omisión ocasiona la nulidad absoluta del mismo. </w:t>
      </w:r>
      <w:r>
        <w:rPr>
          <w:sz w:val="26"/>
          <w:szCs w:val="26"/>
          <w:lang w:val="es-ES" w:eastAsia="es-ES"/>
        </w:rPr>
        <w:t>Esto conforme el num</w:t>
      </w:r>
      <w:r>
        <w:rPr>
          <w:sz w:val="26"/>
          <w:szCs w:val="26"/>
          <w:lang w:val="es-ES" w:eastAsia="es-ES"/>
        </w:rPr>
        <w:t>eral 223 de la misma Ley General de la Administración Pública. Al respecto, se cita el dictamen C-41-2013 de 12 de marzo de 2013:</w:t>
      </w:r>
    </w:p>
    <w:p w:rsidR="00000000" w:rsidRDefault="007A4A77">
      <w:pPr>
        <w:kinsoku w:val="0"/>
        <w:overflowPunct w:val="0"/>
        <w:autoSpaceDE/>
        <w:autoSpaceDN/>
        <w:adjustRightInd/>
        <w:spacing w:before="323" w:line="344" w:lineRule="exact"/>
        <w:ind w:left="576" w:right="720"/>
        <w:jc w:val="both"/>
        <w:textAlignment w:val="baseline"/>
        <w:rPr>
          <w:spacing w:val="-2"/>
          <w:sz w:val="26"/>
          <w:szCs w:val="26"/>
          <w:lang w:val="es-ES" w:eastAsia="es-ES"/>
        </w:rPr>
      </w:pPr>
      <w:r>
        <w:rPr>
          <w:spacing w:val="-2"/>
          <w:sz w:val="26"/>
          <w:szCs w:val="26"/>
          <w:lang w:val="es-ES" w:eastAsia="es-ES"/>
        </w:rPr>
        <w:t xml:space="preserve">V.- La citación a la comparecencia oral y privada debe hacerse con quince días de anticipación (art. 311 de la Ley General de </w:t>
      </w:r>
      <w:r>
        <w:rPr>
          <w:spacing w:val="-2"/>
          <w:sz w:val="26"/>
          <w:szCs w:val="26"/>
          <w:lang w:val="es-ES" w:eastAsia="es-ES"/>
        </w:rPr>
        <w:t>la Administración Pública).</w:t>
      </w:r>
    </w:p>
    <w:p w:rsidR="00000000" w:rsidRDefault="007A4A77">
      <w:pPr>
        <w:kinsoku w:val="0"/>
        <w:overflowPunct w:val="0"/>
        <w:autoSpaceDE/>
        <w:autoSpaceDN/>
        <w:adjustRightInd/>
        <w:spacing w:before="345" w:line="345" w:lineRule="exact"/>
        <w:ind w:left="576" w:right="720"/>
        <w:jc w:val="both"/>
        <w:textAlignment w:val="baseline"/>
        <w:rPr>
          <w:spacing w:val="-1"/>
          <w:sz w:val="26"/>
          <w:szCs w:val="26"/>
          <w:lang w:val="es-ES" w:eastAsia="es-ES"/>
        </w:rPr>
      </w:pPr>
      <w:r>
        <w:rPr>
          <w:spacing w:val="-1"/>
          <w:sz w:val="26"/>
          <w:szCs w:val="26"/>
          <w:lang w:val="es-ES" w:eastAsia="es-ES"/>
        </w:rPr>
        <w:t xml:space="preserve">Según prescribe de manera expresa y especial la Ley General de la Administración Pública, </w:t>
      </w:r>
      <w:r>
        <w:rPr>
          <w:b/>
          <w:bCs/>
          <w:spacing w:val="-1"/>
          <w:sz w:val="26"/>
          <w:szCs w:val="26"/>
          <w:u w:val="single"/>
          <w:lang w:val="es-ES" w:eastAsia="es-ES"/>
        </w:rPr>
        <w:t>la citación a la comparecencia oral deberá  hacerse con quince días hábiles de anticipación (relación armónica de los artículos 311 y 256.</w:t>
      </w:r>
      <w:r>
        <w:rPr>
          <w:b/>
          <w:bCs/>
          <w:spacing w:val="-1"/>
          <w:sz w:val="26"/>
          <w:szCs w:val="26"/>
          <w:u w:val="single"/>
          <w:lang w:val="es-ES" w:eastAsia="es-ES"/>
        </w:rPr>
        <w:t>2 Ibídem),</w:t>
      </w:r>
      <w:r>
        <w:rPr>
          <w:spacing w:val="-1"/>
          <w:sz w:val="26"/>
          <w:szCs w:val="26"/>
          <w:lang w:val="es-ES" w:eastAsia="es-ES"/>
        </w:rPr>
        <w:t xml:space="preserve"> en caso contrario se estaría limitando ilegítimamente la oportunidad para los administrados de preparar adecuadamente su defensa y alegación (Véanse al respecto, entre otros</w:t>
      </w:r>
    </w:p>
    <w:p w:rsidR="00000000" w:rsidRDefault="007A4A77">
      <w:pPr>
        <w:widowControl/>
        <w:rPr>
          <w:sz w:val="24"/>
          <w:szCs w:val="24"/>
        </w:rPr>
        <w:sectPr w:rsidR="00000000">
          <w:pgSz w:w="12302" w:h="15744"/>
          <w:pgMar w:top="1260" w:right="1682" w:bottom="1054" w:left="1620" w:header="720" w:footer="720" w:gutter="0"/>
          <w:cols w:space="720"/>
          <w:noEndnote/>
        </w:sectPr>
      </w:pPr>
    </w:p>
    <w:p w:rsidR="00000000" w:rsidRDefault="007A4A77">
      <w:pPr>
        <w:kinsoku w:val="0"/>
        <w:overflowPunct w:val="0"/>
        <w:autoSpaceDE/>
        <w:autoSpaceDN/>
        <w:adjustRightInd/>
        <w:spacing w:line="345" w:lineRule="exact"/>
        <w:jc w:val="both"/>
        <w:textAlignment w:val="baseline"/>
        <w:rPr>
          <w:sz w:val="26"/>
          <w:szCs w:val="26"/>
          <w:lang w:val="es-ES" w:eastAsia="es-ES"/>
        </w:rPr>
      </w:pPr>
      <w:r>
        <w:rPr>
          <w:sz w:val="26"/>
          <w:szCs w:val="26"/>
          <w:lang w:val="es-ES" w:eastAsia="es-ES"/>
        </w:rPr>
        <w:lastRenderedPageBreak/>
        <w:t>muchos, los pronunciamientos C-193-2001 de 11 de julio de 2001 y C</w:t>
      </w:r>
      <w:r>
        <w:rPr>
          <w:sz w:val="26"/>
          <w:szCs w:val="26"/>
          <w:lang w:val="es-ES" w:eastAsia="es-ES"/>
        </w:rPr>
        <w:softHyphen/>
        <w:t>263-2001 de 1 de octubre de 2001).</w:t>
      </w:r>
    </w:p>
    <w:p w:rsidR="00000000" w:rsidRDefault="007A4A77">
      <w:pPr>
        <w:kinsoku w:val="0"/>
        <w:overflowPunct w:val="0"/>
        <w:autoSpaceDE/>
        <w:autoSpaceDN/>
        <w:adjustRightInd/>
        <w:spacing w:before="334" w:line="343" w:lineRule="exact"/>
        <w:jc w:val="both"/>
        <w:textAlignment w:val="baseline"/>
        <w:rPr>
          <w:b/>
          <w:bCs/>
          <w:sz w:val="26"/>
          <w:szCs w:val="26"/>
          <w:lang w:val="es-ES" w:eastAsia="es-ES"/>
        </w:rPr>
      </w:pPr>
      <w:r>
        <w:rPr>
          <w:sz w:val="26"/>
          <w:szCs w:val="26"/>
          <w:lang w:val="es-ES" w:eastAsia="es-ES"/>
        </w:rPr>
        <w:t>Dicho plazo constituye una garantía legal que ha sido calificada por la propia Sa</w:t>
      </w:r>
      <w:r>
        <w:rPr>
          <w:sz w:val="26"/>
          <w:szCs w:val="26"/>
          <w:lang w:val="es-ES" w:eastAsia="es-ES"/>
        </w:rPr>
        <w:t>la Constitucional, y por la Procuraduría General, como una formalidad sustancial del procedimiento administrativo ordinario, cuya omisión ocasiona la nulidad absoluta de lo actuado a contrapelo de esa norma; esto conforme a lo dispuesto por los numerales 2</w:t>
      </w:r>
      <w:r>
        <w:rPr>
          <w:sz w:val="26"/>
          <w:szCs w:val="26"/>
          <w:lang w:val="es-ES" w:eastAsia="es-ES"/>
        </w:rPr>
        <w:t xml:space="preserve">23 y 254 de la citada Ley General </w:t>
      </w:r>
      <w:r>
        <w:rPr>
          <w:b/>
          <w:bCs/>
          <w:sz w:val="26"/>
          <w:szCs w:val="26"/>
          <w:lang w:val="es-ES" w:eastAsia="es-ES"/>
        </w:rPr>
        <w:t>(Remito entre otras, a las resoluciones N° 5653-93 de las 08:27 horas del 5 de noviembre de 1993 y 2002-02175 de las 10:31 horas del 1° de marzo de 2002, de la Sala Constitucional, así como los pronunciamientos C-223-97 de</w:t>
      </w:r>
      <w:r>
        <w:rPr>
          <w:b/>
          <w:bCs/>
          <w:sz w:val="26"/>
          <w:szCs w:val="26"/>
          <w:lang w:val="es-ES" w:eastAsia="es-ES"/>
        </w:rPr>
        <w:t xml:space="preserve"> 24 de noviembre de 1997, C</w:t>
      </w:r>
      <w:r>
        <w:rPr>
          <w:b/>
          <w:bCs/>
          <w:sz w:val="26"/>
          <w:szCs w:val="26"/>
          <w:lang w:val="es-ES" w:eastAsia="es-ES"/>
        </w:rPr>
        <w:softHyphen/>
        <w:t xml:space="preserve">193-2001 de 11 de julio de 2001, C-205-2002 de 14 de agosto de 2002, C-159-2002 de 18 de junio de 2002, C-289-2005 de 8 de agosto de 2005, C-337-2005 de 27 de setiembre de 2005, C-455-2006 de 10 de noviembre de 2006, C-457-2006 </w:t>
      </w:r>
      <w:r>
        <w:rPr>
          <w:b/>
          <w:bCs/>
          <w:sz w:val="26"/>
          <w:szCs w:val="26"/>
          <w:lang w:val="es-ES" w:eastAsia="es-ES"/>
        </w:rPr>
        <w:t>del 10 de noviembre de 2006, C-131</w:t>
      </w:r>
      <w:r>
        <w:rPr>
          <w:b/>
          <w:bCs/>
          <w:sz w:val="26"/>
          <w:szCs w:val="26"/>
          <w:lang w:val="es-ES" w:eastAsia="es-ES"/>
        </w:rPr>
        <w:softHyphen/>
        <w:t>2007 de 30 de abril de 2007 y C-127-2010 de 28 de junio de 2010 y C</w:t>
      </w:r>
      <w:r>
        <w:rPr>
          <w:b/>
          <w:bCs/>
          <w:sz w:val="26"/>
          <w:szCs w:val="26"/>
          <w:lang w:val="es-ES" w:eastAsia="es-ES"/>
        </w:rPr>
        <w:softHyphen/>
        <w:t>027-2011 de 7 de febrero de 2011, entre otros).</w:t>
      </w:r>
    </w:p>
    <w:p w:rsidR="00000000" w:rsidRDefault="007A4A77">
      <w:pPr>
        <w:kinsoku w:val="0"/>
        <w:overflowPunct w:val="0"/>
        <w:autoSpaceDE/>
        <w:autoSpaceDN/>
        <w:adjustRightInd/>
        <w:spacing w:before="323" w:line="345" w:lineRule="exact"/>
        <w:jc w:val="both"/>
        <w:textAlignment w:val="baseline"/>
        <w:rPr>
          <w:sz w:val="26"/>
          <w:szCs w:val="26"/>
          <w:lang w:val="es-ES" w:eastAsia="es-ES"/>
        </w:rPr>
      </w:pPr>
      <w:r>
        <w:rPr>
          <w:sz w:val="26"/>
          <w:szCs w:val="26"/>
          <w:lang w:val="es-ES" w:eastAsia="es-ES"/>
        </w:rPr>
        <w:t>Y según consta en autos, la resolución inicial del Órgano Director no se notificó con los quince días háb</w:t>
      </w:r>
      <w:r>
        <w:rPr>
          <w:sz w:val="26"/>
          <w:szCs w:val="26"/>
          <w:lang w:val="es-ES" w:eastAsia="es-ES"/>
        </w:rPr>
        <w:t>iles de antelación requeridos por el ordinal artículo 311 de la Ley General, pues habiendo sido notificada el 20 de noviembre de 2012 (Folios 80 y 81), convocó a audiencia oral y privada para el día 30 del mismo mes y año; o sea, con un plazo de tan solo o</w:t>
      </w:r>
      <w:r>
        <w:rPr>
          <w:sz w:val="26"/>
          <w:szCs w:val="26"/>
          <w:lang w:val="es-ES" w:eastAsia="es-ES"/>
        </w:rPr>
        <w:t>cho (8) días de antelación."</w:t>
      </w:r>
    </w:p>
    <w:p w:rsidR="00000000" w:rsidRDefault="007A4A77">
      <w:pPr>
        <w:kinsoku w:val="0"/>
        <w:overflowPunct w:val="0"/>
        <w:autoSpaceDE/>
        <w:autoSpaceDN/>
        <w:adjustRightInd/>
        <w:spacing w:before="1006" w:line="345" w:lineRule="exact"/>
        <w:jc w:val="both"/>
        <w:textAlignment w:val="baseline"/>
        <w:rPr>
          <w:spacing w:val="-2"/>
          <w:sz w:val="26"/>
          <w:szCs w:val="26"/>
          <w:lang w:val="es-ES" w:eastAsia="es-ES"/>
        </w:rPr>
      </w:pPr>
      <w:r>
        <w:rPr>
          <w:spacing w:val="-2"/>
          <w:sz w:val="26"/>
          <w:szCs w:val="26"/>
          <w:lang w:val="es-ES" w:eastAsia="es-ES"/>
        </w:rPr>
        <w:t>"Así las cosas, conforme a lo dispuesto en los numerales 223, 239, 247 y 254 de la Ley General, tenemos que las señaladas omisiones son de carácter substancial, pues inciden negativamente en el principio constitucional del debi</w:t>
      </w:r>
      <w:r>
        <w:rPr>
          <w:spacing w:val="-2"/>
          <w:sz w:val="26"/>
          <w:szCs w:val="26"/>
          <w:lang w:val="es-ES" w:eastAsia="es-ES"/>
        </w:rPr>
        <w:t>do proceso y sus corolarios de derecho de audiencia y de defensa, los cuales constituyen garantías formales exigibles a toda autoridad administrativa que pretenda anular actos propios creadores de derechos subjetivos (Ver Votos N° 1224-91 de las 16:30 hora</w:t>
      </w:r>
      <w:r>
        <w:rPr>
          <w:spacing w:val="-2"/>
          <w:sz w:val="26"/>
          <w:szCs w:val="26"/>
          <w:lang w:val="es-ES" w:eastAsia="es-ES"/>
        </w:rPr>
        <w:t>s del 27 de junio de 1991, N° 2945-94 de las 08:12 horas del 17 de junio de 1994 y</w:t>
      </w:r>
    </w:p>
    <w:p w:rsidR="00000000" w:rsidRDefault="007A4A77">
      <w:pPr>
        <w:widowControl/>
        <w:rPr>
          <w:sz w:val="24"/>
          <w:szCs w:val="24"/>
        </w:rPr>
        <w:sectPr w:rsidR="00000000">
          <w:pgSz w:w="12322" w:h="15763"/>
          <w:pgMar w:top="1280" w:right="2368" w:bottom="1005" w:left="2194" w:header="720" w:footer="720" w:gutter="0"/>
          <w:cols w:space="720"/>
          <w:noEndnote/>
        </w:sectPr>
      </w:pPr>
    </w:p>
    <w:p w:rsidR="00000000" w:rsidRDefault="007A4A77">
      <w:pPr>
        <w:kinsoku w:val="0"/>
        <w:overflowPunct w:val="0"/>
        <w:autoSpaceDE/>
        <w:autoSpaceDN/>
        <w:adjustRightInd/>
        <w:spacing w:before="16" w:line="344" w:lineRule="exact"/>
        <w:ind w:right="1368"/>
        <w:textAlignment w:val="baseline"/>
        <w:rPr>
          <w:sz w:val="26"/>
          <w:szCs w:val="26"/>
          <w:lang w:val="es-ES" w:eastAsia="es-ES"/>
        </w:rPr>
      </w:pPr>
      <w:r>
        <w:rPr>
          <w:sz w:val="26"/>
          <w:szCs w:val="26"/>
          <w:lang w:val="es-ES" w:eastAsia="es-ES"/>
        </w:rPr>
        <w:lastRenderedPageBreak/>
        <w:t>N° 5469-95 de las 18:03 horas del 4 de octubre de 1995, todas de la Sala Constitucional de la Corte Suprema de Justicia).</w:t>
      </w:r>
    </w:p>
    <w:p w:rsidR="00000000" w:rsidRDefault="007A4A77">
      <w:pPr>
        <w:kinsoku w:val="0"/>
        <w:overflowPunct w:val="0"/>
        <w:autoSpaceDE/>
        <w:autoSpaceDN/>
        <w:adjustRightInd/>
        <w:spacing w:before="333" w:line="344" w:lineRule="exact"/>
        <w:ind w:right="1368"/>
        <w:jc w:val="both"/>
        <w:textAlignment w:val="baseline"/>
        <w:rPr>
          <w:sz w:val="26"/>
          <w:szCs w:val="26"/>
          <w:lang w:val="es-ES" w:eastAsia="es-ES"/>
        </w:rPr>
      </w:pPr>
      <w:r>
        <w:rPr>
          <w:sz w:val="26"/>
          <w:szCs w:val="26"/>
          <w:lang w:val="es-ES" w:eastAsia="es-ES"/>
        </w:rPr>
        <w:t xml:space="preserve">Ahora bien, </w:t>
      </w:r>
      <w:r>
        <w:rPr>
          <w:sz w:val="26"/>
          <w:szCs w:val="26"/>
          <w:lang w:val="es-ES" w:eastAsia="es-ES"/>
        </w:rPr>
        <w:t>debe indicarse que la regla general, prevista en el artículo 351 de la Ley General de la Administración Pública, es que la declaratoria de nulidad de un procedimiento por un vicio de forma - como sería el supuesto de un quebrantamiento del artículo 311 LGA</w:t>
      </w:r>
      <w:r>
        <w:rPr>
          <w:sz w:val="26"/>
          <w:szCs w:val="26"/>
          <w:lang w:val="es-ES" w:eastAsia="es-ES"/>
        </w:rPr>
        <w:t>P - tiene efectos retroactivos hasta el momento en que el vicio fue cometido.</w:t>
      </w:r>
    </w:p>
    <w:p w:rsidR="00000000" w:rsidRDefault="007A4A77">
      <w:pPr>
        <w:kinsoku w:val="0"/>
        <w:overflowPunct w:val="0"/>
        <w:autoSpaceDE/>
        <w:autoSpaceDN/>
        <w:adjustRightInd/>
        <w:spacing w:before="335" w:line="344" w:lineRule="exact"/>
        <w:ind w:right="1368"/>
        <w:jc w:val="both"/>
        <w:textAlignment w:val="baseline"/>
        <w:rPr>
          <w:sz w:val="26"/>
          <w:szCs w:val="26"/>
          <w:lang w:val="es-ES" w:eastAsia="es-ES"/>
        </w:rPr>
      </w:pPr>
      <w:r>
        <w:rPr>
          <w:sz w:val="26"/>
          <w:szCs w:val="26"/>
          <w:lang w:val="es-ES" w:eastAsia="es-ES"/>
        </w:rPr>
        <w:t>Es decir que en aquel supuesto en que se constata la existencia de una nulidad en un procedimiento administrativo, ésta, en primer lugar, invalidaría todos los actos subsecuentes</w:t>
      </w:r>
      <w:r>
        <w:rPr>
          <w:sz w:val="26"/>
          <w:szCs w:val="26"/>
          <w:lang w:val="es-ES" w:eastAsia="es-ES"/>
        </w:rPr>
        <w:t xml:space="preserve"> al momento de su comisión. Luego, debe indicarse que, conforme lo previsto en el artículo 351 LGAP, la administración deberá retrotraer el procedimiento hasta el momento en que el vicio fue cometido (Al respecto, se puede consultar el dictamen C</w:t>
      </w:r>
      <w:r>
        <w:rPr>
          <w:sz w:val="26"/>
          <w:szCs w:val="26"/>
          <w:lang w:val="es-ES" w:eastAsia="es-ES"/>
        </w:rPr>
        <w:softHyphen/>
        <w:t xml:space="preserve">181-2012 </w:t>
      </w:r>
      <w:r>
        <w:rPr>
          <w:sz w:val="26"/>
          <w:szCs w:val="26"/>
          <w:lang w:val="es-ES" w:eastAsia="es-ES"/>
        </w:rPr>
        <w:t>de 20 de julio de 2012)"</w:t>
      </w:r>
    </w:p>
    <w:p w:rsidR="00000000" w:rsidRDefault="007A4A77">
      <w:pPr>
        <w:kinsoku w:val="0"/>
        <w:overflowPunct w:val="0"/>
        <w:autoSpaceDE/>
        <w:autoSpaceDN/>
        <w:adjustRightInd/>
        <w:spacing w:before="1026" w:line="344" w:lineRule="exact"/>
        <w:ind w:right="1368"/>
        <w:jc w:val="both"/>
        <w:textAlignment w:val="baseline"/>
        <w:rPr>
          <w:sz w:val="26"/>
          <w:szCs w:val="26"/>
          <w:lang w:val="es-ES" w:eastAsia="es-ES"/>
        </w:rPr>
      </w:pPr>
      <w:r>
        <w:rPr>
          <w:sz w:val="26"/>
          <w:szCs w:val="26"/>
          <w:lang w:val="es-ES" w:eastAsia="es-ES"/>
        </w:rPr>
        <w:t>Por supuesto, a tal efecto, el órgano decisor debe constatar que la responsabilidad administrativa no haya prescrito, como sería en los casos previstos en el artículo 71 de la Ley Orgánica de la Contraloría General. Igualmente debe</w:t>
      </w:r>
      <w:r>
        <w:rPr>
          <w:sz w:val="26"/>
          <w:szCs w:val="26"/>
          <w:lang w:val="es-ES" w:eastAsia="es-ES"/>
        </w:rPr>
        <w:t xml:space="preserve"> asegurarse que no haya operado un plazo de caducidad previsto en la Ley, como sería el caso previsto en el numeral 173 de la Ley General de la Administración Pública.</w:t>
      </w:r>
    </w:p>
    <w:p w:rsidR="00000000" w:rsidRDefault="007A4A77">
      <w:pPr>
        <w:kinsoku w:val="0"/>
        <w:overflowPunct w:val="0"/>
        <w:autoSpaceDE/>
        <w:autoSpaceDN/>
        <w:adjustRightInd/>
        <w:spacing w:before="381" w:line="297" w:lineRule="exact"/>
        <w:textAlignment w:val="baseline"/>
        <w:rPr>
          <w:b/>
          <w:bCs/>
          <w:spacing w:val="14"/>
          <w:sz w:val="26"/>
          <w:szCs w:val="26"/>
          <w:lang w:val="es-ES" w:eastAsia="es-ES"/>
        </w:rPr>
      </w:pPr>
      <w:r>
        <w:rPr>
          <w:b/>
          <w:bCs/>
          <w:spacing w:val="14"/>
          <w:sz w:val="26"/>
          <w:szCs w:val="26"/>
          <w:lang w:val="es-ES" w:eastAsia="es-ES"/>
        </w:rPr>
        <w:t>C. CONCLUSION</w:t>
      </w:r>
    </w:p>
    <w:p w:rsidR="00000000" w:rsidRDefault="007A4A77">
      <w:pPr>
        <w:kinsoku w:val="0"/>
        <w:overflowPunct w:val="0"/>
        <w:autoSpaceDE/>
        <w:autoSpaceDN/>
        <w:adjustRightInd/>
        <w:spacing w:before="324" w:line="344" w:lineRule="exact"/>
        <w:ind w:right="1368"/>
        <w:jc w:val="both"/>
        <w:textAlignment w:val="baseline"/>
        <w:rPr>
          <w:sz w:val="26"/>
          <w:szCs w:val="26"/>
          <w:lang w:val="es-ES" w:eastAsia="es-ES"/>
        </w:rPr>
      </w:pPr>
      <w:r>
        <w:rPr>
          <w:sz w:val="26"/>
          <w:szCs w:val="26"/>
          <w:lang w:val="es-ES" w:eastAsia="es-ES"/>
        </w:rPr>
        <w:t xml:space="preserve">Con fundamento en lo expuesto se concluye que el hecho de que se constate </w:t>
      </w:r>
      <w:r>
        <w:rPr>
          <w:sz w:val="26"/>
          <w:szCs w:val="26"/>
          <w:lang w:val="es-ES" w:eastAsia="es-ES"/>
        </w:rPr>
        <w:t>la existencia de un vicio de nulidad que afecte la validez de un procedimiento administrativo, no implica que la administración no pueda enderezar las actuaciones del procedimiento o, si es del caso, volver a abrir un nuevo procedimiento.</w:t>
      </w:r>
    </w:p>
    <w:p w:rsidR="00000000" w:rsidRDefault="007A4A77">
      <w:pPr>
        <w:kinsoku w:val="0"/>
        <w:overflowPunct w:val="0"/>
        <w:autoSpaceDE/>
        <w:autoSpaceDN/>
        <w:adjustRightInd/>
        <w:spacing w:before="354" w:after="205" w:line="348" w:lineRule="exact"/>
        <w:ind w:right="1368"/>
        <w:jc w:val="both"/>
        <w:textAlignment w:val="baseline"/>
        <w:rPr>
          <w:b/>
          <w:bCs/>
          <w:sz w:val="26"/>
          <w:szCs w:val="26"/>
          <w:lang w:val="es-ES" w:eastAsia="es-ES"/>
        </w:rPr>
      </w:pPr>
      <w:r>
        <w:rPr>
          <w:b/>
          <w:bCs/>
          <w:sz w:val="26"/>
          <w:szCs w:val="26"/>
          <w:lang w:val="es-ES" w:eastAsia="es-ES"/>
        </w:rPr>
        <w:t>Igualmente, se co</w:t>
      </w:r>
      <w:r>
        <w:rPr>
          <w:b/>
          <w:bCs/>
          <w:sz w:val="26"/>
          <w:szCs w:val="26"/>
          <w:lang w:val="es-ES" w:eastAsia="es-ES"/>
        </w:rPr>
        <w:t>ncluye que en caso de constatarse un vicio de nulidad en el procedimiento, la administración deberá retrotraer el procedimiento hasta el momento en que el vicio fue cometido para</w:t>
      </w:r>
    </w:p>
    <w:p w:rsidR="00000000" w:rsidRDefault="007A4A77">
      <w:pPr>
        <w:kinsoku w:val="0"/>
        <w:overflowPunct w:val="0"/>
        <w:autoSpaceDE/>
        <w:autoSpaceDN/>
        <w:adjustRightInd/>
        <w:spacing w:line="1037" w:lineRule="exact"/>
        <w:jc w:val="right"/>
        <w:textAlignment w:val="baseline"/>
        <w:rPr>
          <w:spacing w:val="-13"/>
          <w:w w:val="145"/>
          <w:sz w:val="90"/>
          <w:szCs w:val="90"/>
          <w:lang w:val="es-ES" w:eastAsia="es-ES"/>
        </w:rPr>
      </w:pPr>
    </w:p>
    <w:p w:rsidR="00000000" w:rsidRDefault="007A4A77">
      <w:pPr>
        <w:widowControl/>
        <w:rPr>
          <w:sz w:val="24"/>
          <w:szCs w:val="24"/>
        </w:rPr>
        <w:sectPr w:rsidR="00000000">
          <w:pgSz w:w="12326" w:h="15744"/>
          <w:pgMar w:top="1240" w:right="1039" w:bottom="122" w:left="2227" w:header="720" w:footer="720" w:gutter="0"/>
          <w:cols w:space="720"/>
          <w:noEndnote/>
        </w:sectPr>
      </w:pPr>
    </w:p>
    <w:p w:rsidR="00000000" w:rsidRDefault="007A4A77" w:rsidP="009B5F44">
      <w:pPr>
        <w:tabs>
          <w:tab w:val="left" w:pos="4392"/>
        </w:tabs>
        <w:kinsoku w:val="0"/>
        <w:overflowPunct w:val="0"/>
        <w:autoSpaceDE/>
        <w:autoSpaceDN/>
        <w:adjustRightInd/>
        <w:spacing w:before="3" w:line="351" w:lineRule="exact"/>
        <w:ind w:left="576" w:right="576"/>
        <w:jc w:val="both"/>
        <w:textAlignment w:val="baseline"/>
        <w:rPr>
          <w:b/>
          <w:bCs/>
          <w:sz w:val="25"/>
          <w:szCs w:val="25"/>
          <w:lang w:val="es-ES" w:eastAsia="es-ES"/>
        </w:rPr>
      </w:pPr>
      <w:r>
        <w:rPr>
          <w:b/>
          <w:bCs/>
          <w:sz w:val="25"/>
          <w:szCs w:val="25"/>
          <w:lang w:val="es-ES" w:eastAsia="es-ES"/>
        </w:rPr>
        <w:lastRenderedPageBreak/>
        <w:t>enderezar las actuaciones"...</w:t>
      </w:r>
      <w:r w:rsidR="009B5F44">
        <w:rPr>
          <w:b/>
          <w:bCs/>
          <w:sz w:val="25"/>
          <w:szCs w:val="25"/>
          <w:lang w:val="es-ES" w:eastAsia="es-ES"/>
        </w:rPr>
        <w:t xml:space="preserve">  </w:t>
      </w:r>
      <w:r>
        <w:rPr>
          <w:b/>
          <w:bCs/>
          <w:sz w:val="25"/>
          <w:szCs w:val="25"/>
          <w:lang w:val="es-ES" w:eastAsia="es-ES"/>
        </w:rPr>
        <w:t>(Dictamen No. C-021-2015 de la Procuraduría General de la República, del 09 de Febrero del 2015)</w:t>
      </w:r>
    </w:p>
    <w:p w:rsidR="00000000" w:rsidRDefault="007A4A77">
      <w:pPr>
        <w:kinsoku w:val="0"/>
        <w:overflowPunct w:val="0"/>
        <w:autoSpaceDE/>
        <w:autoSpaceDN/>
        <w:adjustRightInd/>
        <w:spacing w:before="387" w:line="279" w:lineRule="exact"/>
        <w:textAlignment w:val="baseline"/>
        <w:rPr>
          <w:spacing w:val="4"/>
          <w:sz w:val="25"/>
          <w:szCs w:val="25"/>
          <w:lang w:val="es-ES" w:eastAsia="es-ES"/>
        </w:rPr>
      </w:pPr>
      <w:r>
        <w:rPr>
          <w:spacing w:val="4"/>
          <w:sz w:val="25"/>
          <w:szCs w:val="25"/>
          <w:lang w:val="es-ES" w:eastAsia="es-ES"/>
        </w:rPr>
        <w:t>Y sobre el mismo tema, destacamos el siguiente Voto de l</w:t>
      </w:r>
      <w:r>
        <w:rPr>
          <w:spacing w:val="4"/>
          <w:sz w:val="25"/>
          <w:szCs w:val="25"/>
          <w:lang w:val="es-ES" w:eastAsia="es-ES"/>
        </w:rPr>
        <w:t>a Sala Constitucional:</w:t>
      </w:r>
    </w:p>
    <w:p w:rsidR="00C6200A" w:rsidRDefault="00C6200A" w:rsidP="009B5F44">
      <w:pPr>
        <w:kinsoku w:val="0"/>
        <w:overflowPunct w:val="0"/>
        <w:autoSpaceDE/>
        <w:autoSpaceDN/>
        <w:adjustRightInd/>
        <w:spacing w:before="200" w:line="342" w:lineRule="exact"/>
        <w:ind w:left="567" w:right="253"/>
        <w:jc w:val="both"/>
        <w:textAlignment w:val="baseline"/>
        <w:rPr>
          <w:spacing w:val="6"/>
          <w:szCs w:val="25"/>
          <w:lang w:val="es-ES" w:eastAsia="es-ES"/>
        </w:rPr>
      </w:pPr>
      <w:r w:rsidRPr="009B5F44">
        <w:rPr>
          <w:spacing w:val="6"/>
          <w:szCs w:val="25"/>
          <w:lang w:val="es-ES" w:eastAsia="es-ES"/>
        </w:rPr>
        <w:t xml:space="preserve">“…los principios generales del debido proceso consagrado en el artículo 39 de la Constitución Política y desarrollados en la Ley General de la Administración Pública, </w:t>
      </w:r>
      <w:r w:rsidRPr="009B5F44">
        <w:rPr>
          <w:b/>
          <w:spacing w:val="6"/>
          <w:szCs w:val="25"/>
          <w:u w:val="single"/>
          <w:lang w:val="es-ES" w:eastAsia="es-ES"/>
        </w:rPr>
        <w:t>como en este caso el artículo 311 en cuanto a la audiencia, establece que la citación a la comparecencia oral deberá hacerse con quince días de anticipación , y esta disposición no fue adoptada a cabalidad en ninguna de las resoluciones adoptadas por el Órgano Director recurrido.</w:t>
      </w:r>
      <w:r w:rsidRPr="009B5F44">
        <w:rPr>
          <w:spacing w:val="6"/>
          <w:szCs w:val="25"/>
          <w:u w:val="single"/>
          <w:lang w:val="es-ES" w:eastAsia="es-ES"/>
        </w:rPr>
        <w:t xml:space="preserve"> </w:t>
      </w:r>
      <w:r w:rsidRPr="009B5F44">
        <w:rPr>
          <w:spacing w:val="6"/>
          <w:szCs w:val="25"/>
          <w:lang w:val="es-ES" w:eastAsia="es-ES"/>
        </w:rPr>
        <w:t xml:space="preserve">En la resolución de las ocho horas con treinta minutos del veintidós de noviembre del dos mil uno, se fijó la audiencia para el día 5 de febrero del 2002, sin embargo esta resolución le fue notificada al amparado el 29 de enero del 2002; en la resolución de las trece horas del seis de febrero del dos mil dos, se trasladó la audiencia </w:t>
      </w:r>
      <w:r w:rsidR="009B5F44" w:rsidRPr="009B5F44">
        <w:rPr>
          <w:spacing w:val="6"/>
          <w:szCs w:val="25"/>
          <w:lang w:val="es-ES" w:eastAsia="es-ES"/>
        </w:rPr>
        <w:t>para</w:t>
      </w:r>
      <w:r w:rsidRPr="009B5F44">
        <w:rPr>
          <w:spacing w:val="6"/>
          <w:szCs w:val="25"/>
          <w:lang w:val="es-ES" w:eastAsia="es-ES"/>
        </w:rPr>
        <w:t xml:space="preserve"> el día 14 de febrero del 2002, no obstante esta resolución fue notificada al recurrente el día 12 de febrero del 2002 y finalmente y posterior a la notificación de este recurso de amparo; por resolución de las trece horas del dieciocho de febrero del dos mil dos, se trasladó la audiencia para el día 27 de febrero del 2002 y esta resolución fue notificada al recurrente ese mismo día 18 de febrero del 2002. Los recurridos informaron que era razonable fijar la audiencia para el 27 de febrero, porque el amparado, a su criterio</w:t>
      </w:r>
      <w:r w:rsidR="009B5F44" w:rsidRPr="009B5F44">
        <w:rPr>
          <w:spacing w:val="6"/>
          <w:szCs w:val="25"/>
          <w:lang w:val="es-ES" w:eastAsia="es-ES"/>
        </w:rPr>
        <w:t xml:space="preserve">, había contado con más de un mes para preparar su defensa, sin embargo, esta resolución del 18 de febrero del 2002, </w:t>
      </w:r>
      <w:r w:rsidR="009B5F44" w:rsidRPr="009B5F44">
        <w:rPr>
          <w:b/>
          <w:spacing w:val="6"/>
          <w:szCs w:val="25"/>
          <w:u w:val="single"/>
          <w:lang w:val="es-ES" w:eastAsia="es-ES"/>
        </w:rPr>
        <w:t>tampoco cumple con lo dispuesto por la norma legal de cita, pues en ésta no se hace este tipo de interpretaciones que en realidad violentan el principio de legalidad.</w:t>
      </w:r>
      <w:r w:rsidR="009B5F44" w:rsidRPr="009B5F44">
        <w:rPr>
          <w:spacing w:val="6"/>
          <w:szCs w:val="25"/>
          <w:u w:val="single"/>
          <w:lang w:val="es-ES" w:eastAsia="es-ES"/>
        </w:rPr>
        <w:t xml:space="preserve"> </w:t>
      </w:r>
      <w:r w:rsidR="009B5F44" w:rsidRPr="009B5F44">
        <w:rPr>
          <w:spacing w:val="6"/>
          <w:szCs w:val="25"/>
          <w:lang w:val="es-ES" w:eastAsia="es-ES"/>
        </w:rPr>
        <w:t xml:space="preserve">Nótese que la resolución se dicta el 18 de febrero y se convoca al amparado para el 27 del mismo mes y año, </w:t>
      </w:r>
      <w:r w:rsidR="009B5F44" w:rsidRPr="009B5F44">
        <w:rPr>
          <w:b/>
          <w:spacing w:val="6"/>
          <w:szCs w:val="25"/>
          <w:u w:val="single"/>
          <w:lang w:val="es-ES" w:eastAsia="es-ES"/>
        </w:rPr>
        <w:t>habiendo transcurrido únicamente 7 días hábiles desde su notificación a la fecha de la celebración de la audiencia, cuando en realidad deben ser quince días hábiles.</w:t>
      </w:r>
      <w:r w:rsidR="009B5F44" w:rsidRPr="009B5F44">
        <w:rPr>
          <w:spacing w:val="6"/>
          <w:szCs w:val="25"/>
          <w:u w:val="single"/>
          <w:lang w:val="es-ES" w:eastAsia="es-ES"/>
        </w:rPr>
        <w:t xml:space="preserve"> </w:t>
      </w:r>
      <w:r w:rsidR="009B5F44" w:rsidRPr="009B5F44">
        <w:rPr>
          <w:spacing w:val="6"/>
          <w:szCs w:val="25"/>
          <w:lang w:val="es-ES" w:eastAsia="es-ES"/>
        </w:rPr>
        <w:t>De este modo el recurso resulta estimatorio, por lo que procedente es declarar con lugar el mismo y anular la resolución dictada por el Organo Director de las trece horas del dieciocho de febrero del dos mil dos, únicamente en cuanto señalo como fecha para la celebración de la audiencia el día 27 de febrero del 2002, ya que con ella violenta uno de los postulados del derecho de defensa consagrado en el debidoproceso” (Sala Constitucional, Resolución N° 2175-2002 de las 10:31 horas del 1 de marzo del 2002. Lanegrita y subrayado no es del original).</w:t>
      </w:r>
    </w:p>
    <w:p w:rsidR="009B5F44" w:rsidRPr="009B5F44" w:rsidRDefault="009B5F44" w:rsidP="009B5F44">
      <w:pPr>
        <w:kinsoku w:val="0"/>
        <w:overflowPunct w:val="0"/>
        <w:autoSpaceDE/>
        <w:autoSpaceDN/>
        <w:adjustRightInd/>
        <w:spacing w:before="200" w:line="342" w:lineRule="exact"/>
        <w:ind w:left="567" w:right="253"/>
        <w:jc w:val="both"/>
        <w:textAlignment w:val="baseline"/>
        <w:rPr>
          <w:spacing w:val="6"/>
          <w:szCs w:val="25"/>
          <w:lang w:val="es-ES" w:eastAsia="es-ES"/>
        </w:rPr>
      </w:pPr>
    </w:p>
    <w:p w:rsidR="00000000" w:rsidRDefault="007A4A77" w:rsidP="009B5F44">
      <w:pPr>
        <w:kinsoku w:val="0"/>
        <w:overflowPunct w:val="0"/>
        <w:autoSpaceDE/>
        <w:autoSpaceDN/>
        <w:adjustRightInd/>
        <w:spacing w:before="200" w:line="342" w:lineRule="exact"/>
        <w:jc w:val="both"/>
        <w:textAlignment w:val="baseline"/>
        <w:rPr>
          <w:b/>
          <w:bCs/>
          <w:spacing w:val="6"/>
          <w:sz w:val="25"/>
          <w:szCs w:val="25"/>
          <w:lang w:val="es-ES" w:eastAsia="es-ES"/>
        </w:rPr>
      </w:pPr>
      <w:r>
        <w:rPr>
          <w:spacing w:val="6"/>
          <w:sz w:val="25"/>
          <w:szCs w:val="25"/>
          <w:lang w:val="es-ES" w:eastAsia="es-ES"/>
        </w:rPr>
        <w:t xml:space="preserve">Así las cosas, </w:t>
      </w:r>
      <w:r>
        <w:rPr>
          <w:b/>
          <w:bCs/>
          <w:spacing w:val="6"/>
          <w:sz w:val="25"/>
          <w:szCs w:val="25"/>
          <w:lang w:val="es-ES" w:eastAsia="es-ES"/>
        </w:rPr>
        <w:t>conforme las determinaciones del numeral 181 de la LGAP y del Dictamen C-353-2014 del 24 de Octubre del 2014, de la Procuraduría General de la Re</w:t>
      </w:r>
      <w:r>
        <w:rPr>
          <w:b/>
          <w:bCs/>
          <w:spacing w:val="6"/>
          <w:sz w:val="25"/>
          <w:szCs w:val="25"/>
          <w:lang w:val="es-ES" w:eastAsia="es-ES"/>
        </w:rPr>
        <w:t>pública, este Tribunal determina que la CITACIÓN A LA COMPARECENCIA ORAL RESULTA NULA, LO MISMO QUE LA REALIZACIÓN MISMA DE DICHA AUDIENCIA.</w:t>
      </w:r>
    </w:p>
    <w:p w:rsidR="00000000" w:rsidRDefault="007A4A77">
      <w:pPr>
        <w:widowControl/>
        <w:rPr>
          <w:sz w:val="24"/>
          <w:szCs w:val="24"/>
        </w:rPr>
        <w:sectPr w:rsidR="00000000">
          <w:pgSz w:w="12326" w:h="15763"/>
          <w:pgMar w:top="1260" w:right="1785" w:bottom="1106" w:left="1641" w:header="720" w:footer="720" w:gutter="0"/>
          <w:cols w:space="720"/>
          <w:noEndnote/>
        </w:sectPr>
      </w:pPr>
    </w:p>
    <w:p w:rsidR="00000000" w:rsidRDefault="007A4A77">
      <w:pPr>
        <w:numPr>
          <w:ilvl w:val="0"/>
          <w:numId w:val="8"/>
        </w:numPr>
        <w:kinsoku w:val="0"/>
        <w:overflowPunct w:val="0"/>
        <w:autoSpaceDE/>
        <w:autoSpaceDN/>
        <w:adjustRightInd/>
        <w:spacing w:line="337" w:lineRule="exact"/>
        <w:ind w:right="576"/>
        <w:jc w:val="both"/>
        <w:textAlignment w:val="baseline"/>
        <w:rPr>
          <w:b/>
          <w:bCs/>
          <w:i/>
          <w:iCs/>
          <w:sz w:val="26"/>
          <w:szCs w:val="26"/>
          <w:lang w:val="es-ES" w:eastAsia="es-ES"/>
        </w:rPr>
      </w:pPr>
      <w:r>
        <w:rPr>
          <w:b/>
          <w:bCs/>
          <w:i/>
          <w:iCs/>
          <w:sz w:val="26"/>
          <w:szCs w:val="26"/>
          <w:lang w:val="es-ES" w:eastAsia="es-ES"/>
        </w:rPr>
        <w:lastRenderedPageBreak/>
        <w:t>IMPOSIBILIDAD DE UNA DOBLE O NUEVA SANCIÓN Y/0 JUZGAMIENTO POR LO MISMO (NON BIS IN IDEM</w:t>
      </w:r>
      <w:r>
        <w:rPr>
          <w:b/>
          <w:bCs/>
          <w:i/>
          <w:iCs/>
          <w:sz w:val="26"/>
          <w:szCs w:val="26"/>
          <w:lang w:val="es-ES" w:eastAsia="es-ES"/>
        </w:rPr>
        <w:t>):</w:t>
      </w:r>
    </w:p>
    <w:p w:rsidR="00000000" w:rsidRDefault="007A4A77">
      <w:pPr>
        <w:kinsoku w:val="0"/>
        <w:overflowPunct w:val="0"/>
        <w:autoSpaceDE/>
        <w:autoSpaceDN/>
        <w:adjustRightInd/>
        <w:spacing w:before="326" w:line="345" w:lineRule="exact"/>
        <w:ind w:right="576"/>
        <w:jc w:val="both"/>
        <w:textAlignment w:val="baseline"/>
        <w:rPr>
          <w:sz w:val="26"/>
          <w:szCs w:val="26"/>
          <w:lang w:val="es-ES" w:eastAsia="es-ES"/>
        </w:rPr>
      </w:pPr>
      <w:r>
        <w:rPr>
          <w:sz w:val="26"/>
          <w:szCs w:val="26"/>
          <w:lang w:val="es-ES" w:eastAsia="es-ES"/>
        </w:rPr>
        <w:t xml:space="preserve">En cuanto al tema es claro que la Caducidad Decretada del Procedimiento Primario que se diera contra el hoy Recurrente, NO CONLLEVA LA IMPOSIBILIDAD GENERAL DE QUE LA ADMINISTRACIÓN LICITANTE </w:t>
      </w:r>
      <w:r>
        <w:rPr>
          <w:b/>
          <w:bCs/>
          <w:i/>
          <w:iCs/>
          <w:sz w:val="26"/>
          <w:szCs w:val="26"/>
          <w:lang w:val="es-ES" w:eastAsia="es-ES"/>
        </w:rPr>
        <w:t xml:space="preserve">(el Consejo) </w:t>
      </w:r>
      <w:r>
        <w:rPr>
          <w:sz w:val="26"/>
          <w:szCs w:val="26"/>
          <w:lang w:val="es-ES" w:eastAsia="es-ES"/>
        </w:rPr>
        <w:t>RETOME EL ASUNTO, PUES LA CADUCIDAD LO QUE ELIMI</w:t>
      </w:r>
      <w:r>
        <w:rPr>
          <w:sz w:val="26"/>
          <w:szCs w:val="26"/>
          <w:lang w:val="es-ES" w:eastAsia="es-ES"/>
        </w:rPr>
        <w:t xml:space="preserve">NA ES SOLO EL PROCEDIMIENTO PARTICULAR, PERO NO HAY UN JUZGAMIENTO DE FONDO TAL QUE SEA DE APLICACIÓN DEL PRINCIPIO DE </w:t>
      </w:r>
      <w:r>
        <w:rPr>
          <w:i/>
          <w:iCs/>
          <w:sz w:val="26"/>
          <w:szCs w:val="26"/>
          <w:lang w:val="es-ES" w:eastAsia="es-ES"/>
        </w:rPr>
        <w:t xml:space="preserve">NON BIS IN IDEM. </w:t>
      </w:r>
      <w:r>
        <w:rPr>
          <w:sz w:val="26"/>
          <w:szCs w:val="26"/>
          <w:lang w:val="es-ES" w:eastAsia="es-ES"/>
        </w:rPr>
        <w:t>En tal sentido el numeral 341 de la LGAP bien resuelve el tema al señalar:</w:t>
      </w:r>
    </w:p>
    <w:p w:rsidR="00000000" w:rsidRDefault="007A4A77">
      <w:pPr>
        <w:kinsoku w:val="0"/>
        <w:overflowPunct w:val="0"/>
        <w:autoSpaceDE/>
        <w:autoSpaceDN/>
        <w:adjustRightInd/>
        <w:spacing w:before="394" w:line="301" w:lineRule="exact"/>
        <w:ind w:left="576"/>
        <w:textAlignment w:val="baseline"/>
        <w:rPr>
          <w:sz w:val="24"/>
          <w:szCs w:val="24"/>
          <w:lang w:eastAsia="en-US"/>
        </w:rPr>
      </w:pPr>
      <w:r>
        <w:rPr>
          <w:b/>
          <w:bCs/>
          <w:sz w:val="26"/>
          <w:szCs w:val="26"/>
          <w:lang w:val="es-ES" w:eastAsia="es-ES"/>
        </w:rPr>
        <w:t>Artículo 341.</w:t>
      </w:r>
      <w:r>
        <w:rPr>
          <w:b/>
          <w:bCs/>
          <w:sz w:val="26"/>
          <w:szCs w:val="26"/>
          <w:lang w:val="es-ES" w:eastAsia="es-ES"/>
        </w:rPr>
        <w:noBreakHyphen/>
      </w:r>
    </w:p>
    <w:p w:rsidR="00000000" w:rsidRDefault="007A4A77">
      <w:pPr>
        <w:kinsoku w:val="0"/>
        <w:overflowPunct w:val="0"/>
        <w:autoSpaceDE/>
        <w:autoSpaceDN/>
        <w:adjustRightInd/>
        <w:spacing w:before="231" w:line="345" w:lineRule="exact"/>
        <w:ind w:left="576" w:right="1224"/>
        <w:jc w:val="both"/>
        <w:textAlignment w:val="baseline"/>
        <w:rPr>
          <w:sz w:val="26"/>
          <w:szCs w:val="26"/>
          <w:lang w:val="es-ES" w:eastAsia="es-ES"/>
        </w:rPr>
      </w:pPr>
      <w:r>
        <w:rPr>
          <w:sz w:val="26"/>
          <w:szCs w:val="26"/>
          <w:lang w:val="es-ES" w:eastAsia="es-ES"/>
        </w:rPr>
        <w:t>La caducidad del procedimiento no producirá por sí sola la caducidad o prescripción de las acciones del particular, pero los procedimientos caducados no interrumpirán el plazo de tal caducidad o prescripción.</w:t>
      </w:r>
    </w:p>
    <w:p w:rsidR="00000000" w:rsidRDefault="007A4A77">
      <w:pPr>
        <w:kinsoku w:val="0"/>
        <w:overflowPunct w:val="0"/>
        <w:autoSpaceDE/>
        <w:autoSpaceDN/>
        <w:adjustRightInd/>
        <w:spacing w:before="391" w:line="295" w:lineRule="exact"/>
        <w:textAlignment w:val="baseline"/>
        <w:rPr>
          <w:sz w:val="26"/>
          <w:szCs w:val="26"/>
          <w:lang w:val="es-ES" w:eastAsia="es-ES"/>
        </w:rPr>
      </w:pPr>
      <w:r>
        <w:rPr>
          <w:sz w:val="26"/>
          <w:szCs w:val="26"/>
          <w:lang w:val="es-ES" w:eastAsia="es-ES"/>
        </w:rPr>
        <w:t>Conforme a lo anterior, el argumen</w:t>
      </w:r>
      <w:r>
        <w:rPr>
          <w:sz w:val="26"/>
          <w:szCs w:val="26"/>
          <w:lang w:val="es-ES" w:eastAsia="es-ES"/>
        </w:rPr>
        <w:t>to referido no se estima como procedente.</w:t>
      </w:r>
    </w:p>
    <w:p w:rsidR="00000000" w:rsidRDefault="007A4A77">
      <w:pPr>
        <w:kinsoku w:val="0"/>
        <w:overflowPunct w:val="0"/>
        <w:autoSpaceDE/>
        <w:autoSpaceDN/>
        <w:adjustRightInd/>
        <w:spacing w:before="340" w:line="345" w:lineRule="exact"/>
        <w:ind w:right="648"/>
        <w:jc w:val="both"/>
        <w:textAlignment w:val="baseline"/>
        <w:rPr>
          <w:sz w:val="26"/>
          <w:szCs w:val="26"/>
          <w:lang w:val="es-ES" w:eastAsia="es-ES"/>
        </w:rPr>
      </w:pPr>
      <w:r>
        <w:rPr>
          <w:sz w:val="26"/>
          <w:szCs w:val="26"/>
          <w:lang w:val="es-ES" w:eastAsia="es-ES"/>
        </w:rPr>
        <w:t>Ahora bien, tal y como se verá en el siguiente apartado, sí sigue corriendo la cuenta temporal a efectos de Caducidades y de Prescripciones.</w:t>
      </w:r>
    </w:p>
    <w:p w:rsidR="00000000" w:rsidRDefault="007A4A77">
      <w:pPr>
        <w:numPr>
          <w:ilvl w:val="0"/>
          <w:numId w:val="9"/>
        </w:numPr>
        <w:kinsoku w:val="0"/>
        <w:overflowPunct w:val="0"/>
        <w:autoSpaceDE/>
        <w:autoSpaceDN/>
        <w:adjustRightInd/>
        <w:spacing w:before="742" w:line="299" w:lineRule="exact"/>
        <w:textAlignment w:val="baseline"/>
        <w:rPr>
          <w:b/>
          <w:bCs/>
          <w:i/>
          <w:iCs/>
          <w:sz w:val="26"/>
          <w:szCs w:val="26"/>
          <w:lang w:val="es-ES" w:eastAsia="es-ES"/>
        </w:rPr>
      </w:pPr>
      <w:r>
        <w:rPr>
          <w:b/>
          <w:bCs/>
          <w:i/>
          <w:iCs/>
          <w:sz w:val="26"/>
          <w:szCs w:val="26"/>
          <w:lang w:val="es-ES" w:eastAsia="es-ES"/>
        </w:rPr>
        <w:t>PRESCRIPCIÓN DEL PROCEDIMIENTO:</w:t>
      </w:r>
    </w:p>
    <w:p w:rsidR="00000000" w:rsidRDefault="007A4A77">
      <w:pPr>
        <w:kinsoku w:val="0"/>
        <w:overflowPunct w:val="0"/>
        <w:autoSpaceDE/>
        <w:autoSpaceDN/>
        <w:adjustRightInd/>
        <w:spacing w:before="307" w:line="329" w:lineRule="exact"/>
        <w:ind w:right="648"/>
        <w:jc w:val="both"/>
        <w:textAlignment w:val="baseline"/>
        <w:rPr>
          <w:spacing w:val="-1"/>
          <w:sz w:val="26"/>
          <w:szCs w:val="26"/>
          <w:lang w:val="es-ES" w:eastAsia="es-ES"/>
        </w:rPr>
      </w:pPr>
      <w:r>
        <w:rPr>
          <w:spacing w:val="-1"/>
          <w:sz w:val="26"/>
          <w:szCs w:val="26"/>
          <w:lang w:val="es-ES" w:eastAsia="es-ES"/>
        </w:rPr>
        <w:t xml:space="preserve">Hasta ahora la tesis imperante era </w:t>
      </w:r>
      <w:r>
        <w:rPr>
          <w:spacing w:val="-1"/>
          <w:sz w:val="26"/>
          <w:szCs w:val="26"/>
          <w:lang w:val="es-ES" w:eastAsia="es-ES"/>
        </w:rPr>
        <w:t>que por Ausencia de Norma Legal Expresa en la Ley General de la Administración Pública y salvo Disposiciones en Normas Particulares, no aplicaría la Prescripción en cuanto al Procedimiento Administrativo Sancionador. Más en lo reciente y mediante su Dictam</w:t>
      </w:r>
      <w:r>
        <w:rPr>
          <w:spacing w:val="-1"/>
          <w:sz w:val="26"/>
          <w:szCs w:val="26"/>
          <w:lang w:val="es-ES" w:eastAsia="es-ES"/>
        </w:rPr>
        <w:t>en C-27-2015 de la Procuraduría General de la República del 19 de Febrero del 2015, el cual alude a algunos otros precedentes, se determina que por Justicia y Seguridad Jurídica, conforme a la Autointegración del Ordenamiento Jurídico, sí aplicaría la Pres</w:t>
      </w:r>
      <w:r>
        <w:rPr>
          <w:spacing w:val="-1"/>
          <w:sz w:val="26"/>
          <w:szCs w:val="26"/>
          <w:lang w:val="es-ES" w:eastAsia="es-ES"/>
        </w:rPr>
        <w:t xml:space="preserve">cripción del Procedimiento Administrativo Sancionador, apelándose como Plazo de Prescripción el CUATRIANUAL al que refiere el numeral 198 de la misma Ley General de la Administración Pública. Y en tal sentido el Dictamen referido, bien desarrolla y esboza </w:t>
      </w:r>
      <w:r>
        <w:rPr>
          <w:spacing w:val="-1"/>
          <w:sz w:val="26"/>
          <w:szCs w:val="26"/>
          <w:lang w:val="es-ES" w:eastAsia="es-ES"/>
        </w:rPr>
        <w:t>la Tesis de la Prescripción del Procedimiento Administrativo Sancionar, en tesis que este Tribunal pasa a asimilar y que señala en lo conducente:</w:t>
      </w:r>
    </w:p>
    <w:p w:rsidR="00000000" w:rsidRDefault="007A4A77">
      <w:pPr>
        <w:tabs>
          <w:tab w:val="left" w:pos="8496"/>
        </w:tabs>
        <w:kinsoku w:val="0"/>
        <w:overflowPunct w:val="0"/>
        <w:autoSpaceDE/>
        <w:autoSpaceDN/>
        <w:adjustRightInd/>
        <w:spacing w:line="1530" w:lineRule="exact"/>
        <w:ind w:left="5976"/>
        <w:textAlignment w:val="baseline"/>
        <w:rPr>
          <w:i/>
          <w:iCs/>
          <w:spacing w:val="7"/>
          <w:sz w:val="23"/>
          <w:szCs w:val="23"/>
          <w:lang w:val="es-ES" w:eastAsia="es-ES"/>
        </w:rPr>
      </w:pPr>
      <w:r>
        <w:rPr>
          <w:i/>
          <w:iCs/>
          <w:spacing w:val="7"/>
          <w:sz w:val="23"/>
          <w:szCs w:val="23"/>
          <w:lang w:val="es-ES" w:eastAsia="es-ES"/>
        </w:rPr>
        <w:tab/>
      </w:r>
    </w:p>
    <w:p w:rsidR="00000000" w:rsidRDefault="007A4A77">
      <w:pPr>
        <w:widowControl/>
        <w:rPr>
          <w:sz w:val="24"/>
          <w:szCs w:val="24"/>
        </w:rPr>
        <w:sectPr w:rsidR="00000000">
          <w:pgSz w:w="12288" w:h="15782"/>
          <w:pgMar w:top="1320" w:right="1110" w:bottom="61" w:left="1618" w:header="720" w:footer="720" w:gutter="0"/>
          <w:cols w:space="720"/>
          <w:noEndnote/>
        </w:sectPr>
      </w:pPr>
    </w:p>
    <w:p w:rsidR="00000000" w:rsidRDefault="007A4A77">
      <w:pPr>
        <w:tabs>
          <w:tab w:val="left" w:pos="1080"/>
        </w:tabs>
        <w:kinsoku w:val="0"/>
        <w:overflowPunct w:val="0"/>
        <w:autoSpaceDE/>
        <w:autoSpaceDN/>
        <w:adjustRightInd/>
        <w:spacing w:line="281" w:lineRule="exact"/>
        <w:textAlignment w:val="baseline"/>
        <w:rPr>
          <w:b/>
          <w:bCs/>
          <w:sz w:val="24"/>
          <w:szCs w:val="24"/>
          <w:lang w:val="es-ES" w:eastAsia="es-ES"/>
        </w:rPr>
      </w:pPr>
      <w:r>
        <w:rPr>
          <w:b/>
          <w:bCs/>
          <w:sz w:val="24"/>
          <w:szCs w:val="24"/>
          <w:lang w:val="es-ES" w:eastAsia="es-ES"/>
        </w:rPr>
        <w:lastRenderedPageBreak/>
        <w:t>..."2)</w:t>
      </w:r>
      <w:r>
        <w:rPr>
          <w:b/>
          <w:bCs/>
          <w:sz w:val="24"/>
          <w:szCs w:val="24"/>
          <w:lang w:val="es-ES" w:eastAsia="es-ES"/>
        </w:rPr>
        <w:tab/>
        <w:t>La prescripción de la potestad sancionatoria.</w:t>
      </w:r>
    </w:p>
    <w:p w:rsidR="00000000" w:rsidRDefault="007A4A77">
      <w:pPr>
        <w:kinsoku w:val="0"/>
        <w:overflowPunct w:val="0"/>
        <w:autoSpaceDE/>
        <w:autoSpaceDN/>
        <w:adjustRightInd/>
        <w:spacing w:before="263" w:line="277" w:lineRule="exact"/>
        <w:ind w:right="1224"/>
        <w:jc w:val="both"/>
        <w:textAlignment w:val="baseline"/>
        <w:rPr>
          <w:sz w:val="24"/>
          <w:szCs w:val="24"/>
          <w:lang w:val="es-ES" w:eastAsia="es-ES"/>
        </w:rPr>
      </w:pPr>
      <w:r>
        <w:rPr>
          <w:sz w:val="24"/>
          <w:szCs w:val="24"/>
          <w:lang w:val="es-ES" w:eastAsia="es-ES"/>
        </w:rPr>
        <w:t>Otro aspe</w:t>
      </w:r>
      <w:r>
        <w:rPr>
          <w:sz w:val="24"/>
          <w:szCs w:val="24"/>
          <w:lang w:val="es-ES" w:eastAsia="es-ES"/>
        </w:rPr>
        <w:t>cto fundamental que corresponde analizar en este caso, se refiere al plazo dentro del cual la Administración dictó el acto sancionador en contra de la empresa.</w:t>
      </w:r>
    </w:p>
    <w:p w:rsidR="00000000" w:rsidRDefault="007A4A77">
      <w:pPr>
        <w:kinsoku w:val="0"/>
        <w:overflowPunct w:val="0"/>
        <w:autoSpaceDE/>
        <w:autoSpaceDN/>
        <w:adjustRightInd/>
        <w:spacing w:before="264" w:line="277" w:lineRule="exact"/>
        <w:ind w:right="1224"/>
        <w:jc w:val="both"/>
        <w:textAlignment w:val="baseline"/>
        <w:rPr>
          <w:sz w:val="24"/>
          <w:szCs w:val="24"/>
          <w:lang w:val="es-ES" w:eastAsia="es-ES"/>
        </w:rPr>
      </w:pPr>
      <w:r>
        <w:rPr>
          <w:sz w:val="24"/>
          <w:szCs w:val="24"/>
          <w:lang w:val="es-ES" w:eastAsia="es-ES"/>
        </w:rPr>
        <w:t>Sobre el particular, como ya quedó visto supra, tenemos que, en virtud de las regulaciones conte</w:t>
      </w:r>
      <w:r>
        <w:rPr>
          <w:sz w:val="24"/>
          <w:szCs w:val="24"/>
          <w:lang w:val="es-ES" w:eastAsia="es-ES"/>
        </w:rPr>
        <w:t xml:space="preserve">nidas en la Ley N° 7472, se confiere a la Comisión para la Promoción de la Competencia la potestad de sancionar en sede administrativa a los agentes económicos que participan en el mercado, con lo cual tales agentes —como lo es la empresa aquí sancionada- </w:t>
      </w:r>
      <w:r>
        <w:rPr>
          <w:sz w:val="24"/>
          <w:szCs w:val="24"/>
          <w:lang w:val="es-ES" w:eastAsia="es-ES"/>
        </w:rPr>
        <w:t>quedan sometidos a una especial relación de sujeción frente a la Administración, en este caso la COPROCOM, para efectos de fiscalizar sus actuaciones dentro del mercado.</w:t>
      </w:r>
    </w:p>
    <w:p w:rsidR="00000000" w:rsidRDefault="007A4A77">
      <w:pPr>
        <w:kinsoku w:val="0"/>
        <w:overflowPunct w:val="0"/>
        <w:autoSpaceDE/>
        <w:autoSpaceDN/>
        <w:adjustRightInd/>
        <w:spacing w:before="275" w:line="277" w:lineRule="exact"/>
        <w:ind w:right="1224"/>
        <w:jc w:val="both"/>
        <w:textAlignment w:val="baseline"/>
        <w:rPr>
          <w:sz w:val="24"/>
          <w:szCs w:val="24"/>
          <w:lang w:val="es-ES" w:eastAsia="es-ES"/>
        </w:rPr>
      </w:pPr>
      <w:r>
        <w:rPr>
          <w:sz w:val="24"/>
          <w:szCs w:val="24"/>
          <w:lang w:val="es-ES" w:eastAsia="es-ES"/>
        </w:rPr>
        <w:t>Ahora bien, revisada dicha normativa, se advierte que, si bien se desarrolla el esquema sancionador, no se reguló el tema de la prescripción. Así las cosas, no se estableció norma especial que indique el plazo dentro del cual prescribe el ejercicio de la p</w:t>
      </w:r>
      <w:r>
        <w:rPr>
          <w:sz w:val="24"/>
          <w:szCs w:val="24"/>
          <w:lang w:val="es-ES" w:eastAsia="es-ES"/>
        </w:rPr>
        <w:t>otestad sancionadora conferida a dicha comisión.</w:t>
      </w:r>
    </w:p>
    <w:p w:rsidR="00000000" w:rsidRDefault="007A4A77">
      <w:pPr>
        <w:kinsoku w:val="0"/>
        <w:overflowPunct w:val="0"/>
        <w:autoSpaceDE/>
        <w:autoSpaceDN/>
        <w:adjustRightInd/>
        <w:spacing w:before="267" w:line="277" w:lineRule="exact"/>
        <w:ind w:right="1224"/>
        <w:jc w:val="both"/>
        <w:textAlignment w:val="baseline"/>
        <w:rPr>
          <w:sz w:val="24"/>
          <w:szCs w:val="24"/>
          <w:lang w:val="es-ES" w:eastAsia="es-ES"/>
        </w:rPr>
      </w:pPr>
      <w:r>
        <w:rPr>
          <w:sz w:val="24"/>
          <w:szCs w:val="24"/>
          <w:lang w:val="es-ES" w:eastAsia="es-ES"/>
        </w:rPr>
        <w:t>Por lo anterior, y dado que por virtud del principio de seguridad jurídica el ejercicio de este tipo de potestades no puede quedar abierto indefinidamente en el tiempo, se torna estrictamente necesario corre</w:t>
      </w:r>
      <w:r>
        <w:rPr>
          <w:sz w:val="24"/>
          <w:szCs w:val="24"/>
          <w:lang w:val="es-ES" w:eastAsia="es-ES"/>
        </w:rPr>
        <w:t xml:space="preserve">gir esa laguna normativa, de tal suerte que, al amparo del principio de autointegración del ordenamiento administrativo, se debe recurrir a la norma general del ordenamiento que subsane esa falencia. En relación con este tema, en otras oportunidades hemos </w:t>
      </w:r>
      <w:r>
        <w:rPr>
          <w:sz w:val="24"/>
          <w:szCs w:val="24"/>
          <w:lang w:val="es-ES" w:eastAsia="es-ES"/>
        </w:rPr>
        <w:t>señalado lo siguiente:</w:t>
      </w:r>
    </w:p>
    <w:p w:rsidR="00000000" w:rsidRDefault="007A4A77">
      <w:pPr>
        <w:kinsoku w:val="0"/>
        <w:overflowPunct w:val="0"/>
        <w:autoSpaceDE/>
        <w:autoSpaceDN/>
        <w:adjustRightInd/>
        <w:spacing w:before="272" w:line="277" w:lineRule="exact"/>
        <w:jc w:val="both"/>
        <w:textAlignment w:val="baseline"/>
        <w:rPr>
          <w:sz w:val="24"/>
          <w:szCs w:val="24"/>
          <w:lang w:val="es-ES" w:eastAsia="es-ES"/>
        </w:rPr>
      </w:pPr>
      <w:r>
        <w:rPr>
          <w:sz w:val="24"/>
          <w:szCs w:val="24"/>
          <w:lang w:val="es-ES" w:eastAsia="es-ES"/>
        </w:rPr>
        <w:t>"Sobre el particular, los autores Luis Díez Picasso y Guillón Antonio comentan:</w:t>
      </w:r>
    </w:p>
    <w:p w:rsidR="00000000" w:rsidRDefault="007A4A77">
      <w:pPr>
        <w:kinsoku w:val="0"/>
        <w:overflowPunct w:val="0"/>
        <w:autoSpaceDE/>
        <w:autoSpaceDN/>
        <w:adjustRightInd/>
        <w:spacing w:before="244" w:line="264" w:lineRule="exact"/>
        <w:ind w:right="1224"/>
        <w:jc w:val="both"/>
        <w:textAlignment w:val="baseline"/>
        <w:rPr>
          <w:spacing w:val="-3"/>
          <w:sz w:val="24"/>
          <w:szCs w:val="24"/>
          <w:lang w:val="es-ES" w:eastAsia="es-ES"/>
        </w:rPr>
      </w:pPr>
      <w:r>
        <w:rPr>
          <w:spacing w:val="-3"/>
          <w:sz w:val="24"/>
          <w:szCs w:val="24"/>
          <w:lang w:val="es-ES" w:eastAsia="es-ES"/>
        </w:rPr>
        <w:t>"La expresión "laguna" se utiliza, por supuesto, en un sentido metafórico, para aludir a la existencia de posibles oquedades o vacíos. El punto de refere</w:t>
      </w:r>
      <w:r>
        <w:rPr>
          <w:spacing w:val="-3"/>
          <w:sz w:val="24"/>
          <w:szCs w:val="24"/>
          <w:lang w:val="es-ES" w:eastAsia="es-ES"/>
        </w:rPr>
        <w:t>ncia de los mismos es tanto la ley concreta y determinada como el ordenamiento legislativo. La laguna se presenta cuando existe una deficiencia de la ley o, cuando nos encontramos con una inexistencia de ley aplicable al punto controvertido. Es un hecho in</w:t>
      </w:r>
      <w:r>
        <w:rPr>
          <w:spacing w:val="-3"/>
          <w:sz w:val="24"/>
          <w:szCs w:val="24"/>
          <w:lang w:val="es-ES" w:eastAsia="es-ES"/>
        </w:rPr>
        <w:t>negable que la ley presenta estas deficiencias en todo tiempo y lugar, porque no puede abarcar en su supuesto de hecho general y abstracto todos los posibles casos que nacen durante su vigencia y que no pudieron ser previstos por el legislador. Otras veces</w:t>
      </w:r>
      <w:r>
        <w:rPr>
          <w:spacing w:val="-3"/>
          <w:sz w:val="24"/>
          <w:szCs w:val="24"/>
          <w:lang w:val="es-ES" w:eastAsia="es-ES"/>
        </w:rPr>
        <w:t xml:space="preserve"> la ley ha sido redactada con un descuido apreciable a medida que más se necesita, o la ley que regula un determinado supuesto de hecho es contradictoria con otra (antinomia). En fin, la enumeración de las causas por las que una determinada situación no en</w:t>
      </w:r>
      <w:r>
        <w:rPr>
          <w:spacing w:val="-3"/>
          <w:sz w:val="24"/>
          <w:szCs w:val="24"/>
          <w:lang w:val="es-ES" w:eastAsia="es-ES"/>
        </w:rPr>
        <w:t>cuentra su regulación legal sería interminable. Aquí nos basta con consignar que estamos en presencia de una laguna de la ley cuando carezca un supuesto de hecho concreto y determinado de regulación legal, y, sin embargo, como advierte LARENZ, tal regulaci</w:t>
      </w:r>
      <w:r>
        <w:rPr>
          <w:spacing w:val="-3"/>
          <w:sz w:val="24"/>
          <w:szCs w:val="24"/>
          <w:lang w:val="es-ES" w:eastAsia="es-ES"/>
        </w:rPr>
        <w:t>ón se presenta como necesaria en la concepción jurídica y cultural de una comunidad en un momento dado." (DIEZ-PICASSO, Luis y</w:t>
      </w:r>
    </w:p>
    <w:p w:rsidR="00000000" w:rsidRDefault="007A4A77">
      <w:pPr>
        <w:widowControl/>
        <w:rPr>
          <w:sz w:val="24"/>
          <w:szCs w:val="24"/>
        </w:rPr>
        <w:sectPr w:rsidR="00000000">
          <w:pgSz w:w="12307" w:h="15821"/>
          <w:pgMar w:top="1380" w:right="1175" w:bottom="90" w:left="2232" w:header="720" w:footer="720" w:gutter="0"/>
          <w:cols w:space="720"/>
          <w:noEndnote/>
        </w:sectPr>
      </w:pPr>
    </w:p>
    <w:p w:rsidR="00000000" w:rsidRDefault="007A4A77">
      <w:pPr>
        <w:kinsoku w:val="0"/>
        <w:overflowPunct w:val="0"/>
        <w:autoSpaceDE/>
        <w:autoSpaceDN/>
        <w:adjustRightInd/>
        <w:spacing w:before="7" w:line="285" w:lineRule="exact"/>
        <w:jc w:val="both"/>
        <w:textAlignment w:val="baseline"/>
        <w:rPr>
          <w:sz w:val="24"/>
          <w:szCs w:val="24"/>
          <w:lang w:val="es-ES" w:eastAsia="es-ES"/>
        </w:rPr>
      </w:pPr>
      <w:r>
        <w:rPr>
          <w:sz w:val="24"/>
          <w:szCs w:val="24"/>
          <w:lang w:val="es-ES" w:eastAsia="es-ES"/>
        </w:rPr>
        <w:lastRenderedPageBreak/>
        <w:t>GUILLÓN, Antonio. Sistema de Derecho Civil. Madrid, Editorial Tecnos, 1994. pá</w:t>
      </w:r>
      <w:r>
        <w:rPr>
          <w:sz w:val="24"/>
          <w:szCs w:val="24"/>
          <w:lang w:val="es-ES" w:eastAsia="es-ES"/>
        </w:rPr>
        <w:t>g. 182).</w:t>
      </w:r>
    </w:p>
    <w:p w:rsidR="00000000" w:rsidRDefault="007A4A77">
      <w:pPr>
        <w:kinsoku w:val="0"/>
        <w:overflowPunct w:val="0"/>
        <w:autoSpaceDE/>
        <w:autoSpaceDN/>
        <w:adjustRightInd/>
        <w:spacing w:before="263" w:line="276" w:lineRule="exact"/>
        <w:jc w:val="both"/>
        <w:textAlignment w:val="baseline"/>
        <w:rPr>
          <w:sz w:val="24"/>
          <w:szCs w:val="24"/>
          <w:lang w:val="es-ES" w:eastAsia="es-ES"/>
        </w:rPr>
      </w:pPr>
      <w:r>
        <w:rPr>
          <w:sz w:val="24"/>
          <w:szCs w:val="24"/>
          <w:lang w:val="es-ES" w:eastAsia="es-ES"/>
        </w:rPr>
        <w:t>Así las cosas, lo que corresponde es integrar el ordenamiento jurídico a fin de encontrar alguna disposición que se le pueda aplicar al caso que nos ocupa, de conformidad con el numeral 9 de la Ley General de la Administración Pública. Sobre el pa</w:t>
      </w:r>
      <w:r>
        <w:rPr>
          <w:sz w:val="24"/>
          <w:szCs w:val="24"/>
          <w:lang w:val="es-ES" w:eastAsia="es-ES"/>
        </w:rPr>
        <w:t>rticular esta Procuraduría ha comentado:</w:t>
      </w:r>
    </w:p>
    <w:p w:rsidR="00000000" w:rsidRDefault="007A4A77">
      <w:pPr>
        <w:kinsoku w:val="0"/>
        <w:overflowPunct w:val="0"/>
        <w:autoSpaceDE/>
        <w:autoSpaceDN/>
        <w:adjustRightInd/>
        <w:spacing w:line="275" w:lineRule="exact"/>
        <w:jc w:val="both"/>
        <w:textAlignment w:val="baseline"/>
        <w:rPr>
          <w:sz w:val="24"/>
          <w:szCs w:val="24"/>
          <w:lang w:val="es-ES" w:eastAsia="es-ES"/>
        </w:rPr>
      </w:pPr>
      <w:r>
        <w:rPr>
          <w:sz w:val="24"/>
          <w:szCs w:val="24"/>
          <w:lang w:val="es-ES" w:eastAsia="es-ES"/>
        </w:rPr>
        <w:t xml:space="preserve">"Revisada que ha sido la normativa que rige el accionar del Colegio de Contadores Privados de Costa Rica, se ha podido constatar que no existe en ella disposición alguna que señale a cuál de sus órganos corresponde </w:t>
      </w:r>
      <w:r>
        <w:rPr>
          <w:sz w:val="24"/>
          <w:szCs w:val="24"/>
          <w:lang w:val="es-ES" w:eastAsia="es-ES"/>
        </w:rPr>
        <w:t>decidir acerca de la creación de las comisiones de trabajo a las que hace referencia el artículo 18 inciso 3) del Reglamento a su Ley Orgánica (emitido mediante decreto ejecutivo n° 3022 de 21 de mayo de 1973).</w:t>
      </w:r>
    </w:p>
    <w:p w:rsidR="00000000" w:rsidRDefault="007A4A77">
      <w:pPr>
        <w:kinsoku w:val="0"/>
        <w:overflowPunct w:val="0"/>
        <w:autoSpaceDE/>
        <w:autoSpaceDN/>
        <w:adjustRightInd/>
        <w:spacing w:before="270" w:line="276" w:lineRule="exact"/>
        <w:jc w:val="both"/>
        <w:textAlignment w:val="baseline"/>
        <w:rPr>
          <w:sz w:val="24"/>
          <w:szCs w:val="24"/>
          <w:lang w:val="es-ES" w:eastAsia="es-ES"/>
        </w:rPr>
      </w:pPr>
      <w:r>
        <w:rPr>
          <w:sz w:val="24"/>
          <w:szCs w:val="24"/>
          <w:lang w:val="es-ES" w:eastAsia="es-ES"/>
        </w:rPr>
        <w:t>Ante esa situació</w:t>
      </w:r>
      <w:r>
        <w:rPr>
          <w:sz w:val="24"/>
          <w:szCs w:val="24"/>
          <w:lang w:val="es-ES" w:eastAsia="es-ES"/>
        </w:rPr>
        <w:t>n, y siendo que estamos en presencia de normas de naturaleza administrativa, es preciso acudir a las fuentes supletorias que se citan en el artículo 9 de la Ley General de la Administración Pública para resolver el asunto. Dicho numeral indica que el orden</w:t>
      </w:r>
      <w:r>
        <w:rPr>
          <w:sz w:val="24"/>
          <w:szCs w:val="24"/>
          <w:lang w:val="es-ES" w:eastAsia="es-ES"/>
        </w:rPr>
        <w:t>amiento jurídico administrativo es independiente de otros ramos del derecho, de manera que sólo en ausencia de norma administrativa, es posible acudir a otros sectores del derecho." (Dictamen N° C- 073-99 del 14 de abril de 1999)</w:t>
      </w:r>
    </w:p>
    <w:p w:rsidR="00000000" w:rsidRDefault="007A4A77">
      <w:pPr>
        <w:kinsoku w:val="0"/>
        <w:overflowPunct w:val="0"/>
        <w:autoSpaceDE/>
        <w:autoSpaceDN/>
        <w:adjustRightInd/>
        <w:spacing w:before="268" w:line="276" w:lineRule="exact"/>
        <w:textAlignment w:val="baseline"/>
        <w:rPr>
          <w:sz w:val="24"/>
          <w:szCs w:val="24"/>
          <w:lang w:val="es-ES" w:eastAsia="es-ES"/>
        </w:rPr>
      </w:pPr>
      <w:r>
        <w:rPr>
          <w:sz w:val="24"/>
          <w:szCs w:val="24"/>
          <w:lang w:val="es-ES" w:eastAsia="es-ES"/>
        </w:rPr>
        <w:t xml:space="preserve">A la luz de tal precepto, </w:t>
      </w:r>
      <w:r>
        <w:rPr>
          <w:sz w:val="24"/>
          <w:szCs w:val="24"/>
          <w:lang w:val="es-ES" w:eastAsia="es-ES"/>
        </w:rPr>
        <w:t>en dictámenes anteriores hemos afirmado que</w:t>
      </w:r>
    </w:p>
    <w:p w:rsidR="00000000" w:rsidRDefault="007A4A77">
      <w:pPr>
        <w:kinsoku w:val="0"/>
        <w:overflowPunct w:val="0"/>
        <w:autoSpaceDE/>
        <w:autoSpaceDN/>
        <w:adjustRightInd/>
        <w:spacing w:before="256" w:line="276" w:lineRule="exact"/>
        <w:jc w:val="both"/>
        <w:textAlignment w:val="baseline"/>
        <w:rPr>
          <w:spacing w:val="1"/>
          <w:sz w:val="24"/>
          <w:szCs w:val="24"/>
          <w:lang w:val="es-ES" w:eastAsia="es-ES"/>
        </w:rPr>
      </w:pPr>
      <w:r>
        <w:rPr>
          <w:spacing w:val="1"/>
          <w:sz w:val="24"/>
          <w:szCs w:val="24"/>
          <w:lang w:val="es-ES" w:eastAsia="es-ES"/>
        </w:rPr>
        <w:t>"... la primera fuente supletoria a que debe acudir el intérprete jurídico en caso de que existan lagunas en la regulación concreta de determinadas relaciones de naturaleza pública, está constituida por el ordena</w:t>
      </w:r>
      <w:r>
        <w:rPr>
          <w:spacing w:val="1"/>
          <w:sz w:val="24"/>
          <w:szCs w:val="24"/>
          <w:lang w:val="es-ES" w:eastAsia="es-ES"/>
        </w:rPr>
        <w:t>miento jurídico administrativo, comprensivo de la totalidad de las normas del Derecho Público...", (n° C-025</w:t>
      </w:r>
      <w:r>
        <w:rPr>
          <w:spacing w:val="1"/>
          <w:sz w:val="24"/>
          <w:szCs w:val="24"/>
          <w:lang w:val="es-ES" w:eastAsia="es-ES"/>
        </w:rPr>
        <w:softHyphen/>
        <w:t xml:space="preserve">98) así como que "... la residual aplicación del Derecho Privado en la interpretación e integración del ordenamiento jurídico, debe ser siempre el </w:t>
      </w:r>
      <w:r>
        <w:rPr>
          <w:spacing w:val="1"/>
          <w:sz w:val="24"/>
          <w:szCs w:val="24"/>
          <w:lang w:val="es-ES" w:eastAsia="es-ES"/>
        </w:rPr>
        <w:t>último recurso de del operador jurídico..." (n° C-135-95). En ambos casos, dicho razonamiento nos autorizaba para entender inaplicables, a situaciones reguladas por el Derecho Público, los plazos de prescripción previstos en el ordenamiento privado; en amb</w:t>
      </w:r>
      <w:r>
        <w:rPr>
          <w:spacing w:val="1"/>
          <w:sz w:val="24"/>
          <w:szCs w:val="24"/>
          <w:lang w:val="es-ES" w:eastAsia="es-ES"/>
        </w:rPr>
        <w:t xml:space="preserve">os, resolvíamos la problemática mediante la aplicación analógica de disposiciones propias de la Ley General de la Administración Pública en punto a caducidad o prescripción." (Opinión jurídica N° OJ- 039-99 del 24 de marzo de 1999)." (ver nuestro dictamen </w:t>
      </w:r>
      <w:r>
        <w:rPr>
          <w:spacing w:val="1"/>
          <w:sz w:val="24"/>
          <w:szCs w:val="24"/>
          <w:lang w:val="es-ES" w:eastAsia="es-ES"/>
        </w:rPr>
        <w:t>C-334-2001 del 4 de diciembre del 2001)"</w:t>
      </w:r>
    </w:p>
    <w:p w:rsidR="00000000" w:rsidRDefault="007A4A77">
      <w:pPr>
        <w:kinsoku w:val="0"/>
        <w:overflowPunct w:val="0"/>
        <w:autoSpaceDE/>
        <w:autoSpaceDN/>
        <w:adjustRightInd/>
        <w:spacing w:before="272" w:after="1041" w:line="276" w:lineRule="exact"/>
        <w:jc w:val="both"/>
        <w:textAlignment w:val="baseline"/>
        <w:rPr>
          <w:sz w:val="24"/>
          <w:szCs w:val="24"/>
          <w:lang w:val="es-ES" w:eastAsia="es-ES"/>
        </w:rPr>
      </w:pPr>
      <w:r>
        <w:rPr>
          <w:sz w:val="24"/>
          <w:szCs w:val="24"/>
          <w:lang w:val="es-ES" w:eastAsia="es-ES"/>
        </w:rPr>
        <w:t>Para mayor claridad sobre lo anterior, conviene tener presente lo dispuesto por el citado artículo 9° de la Ley General de la Administración Pública, cuyo texto expresamente dispone lo siguiente:</w:t>
      </w:r>
    </w:p>
    <w:p w:rsidR="00000000" w:rsidRDefault="007A4A77">
      <w:pPr>
        <w:widowControl/>
        <w:rPr>
          <w:sz w:val="24"/>
          <w:szCs w:val="24"/>
        </w:rPr>
        <w:sectPr w:rsidR="00000000">
          <w:pgSz w:w="12322" w:h="15792"/>
          <w:pgMar w:top="1320" w:right="2365" w:bottom="66" w:left="2237" w:header="720" w:footer="720" w:gutter="0"/>
          <w:cols w:space="720"/>
          <w:noEndnote/>
        </w:sectPr>
      </w:pPr>
    </w:p>
    <w:p w:rsidR="00000000" w:rsidRDefault="007A4A77">
      <w:pPr>
        <w:kinsoku w:val="0"/>
        <w:overflowPunct w:val="0"/>
        <w:autoSpaceDE/>
        <w:autoSpaceDN/>
        <w:adjustRightInd/>
        <w:spacing w:before="9" w:line="272" w:lineRule="exact"/>
        <w:textAlignment w:val="baseline"/>
        <w:rPr>
          <w:sz w:val="24"/>
          <w:szCs w:val="24"/>
          <w:lang w:eastAsia="en-US"/>
        </w:rPr>
      </w:pPr>
      <w:r>
        <w:rPr>
          <w:spacing w:val="-1"/>
          <w:sz w:val="24"/>
          <w:szCs w:val="24"/>
          <w:lang w:val="es-ES" w:eastAsia="es-ES"/>
        </w:rPr>
        <w:lastRenderedPageBreak/>
        <w:t>"Artículo 9°.</w:t>
      </w:r>
      <w:r>
        <w:rPr>
          <w:spacing w:val="-1"/>
          <w:sz w:val="24"/>
          <w:szCs w:val="24"/>
          <w:lang w:val="es-ES" w:eastAsia="es-ES"/>
        </w:rPr>
        <w:noBreakHyphen/>
      </w:r>
    </w:p>
    <w:p w:rsidR="00000000" w:rsidRDefault="007A4A77">
      <w:pPr>
        <w:numPr>
          <w:ilvl w:val="0"/>
          <w:numId w:val="10"/>
        </w:numPr>
        <w:kinsoku w:val="0"/>
        <w:overflowPunct w:val="0"/>
        <w:autoSpaceDE/>
        <w:autoSpaceDN/>
        <w:adjustRightInd/>
        <w:spacing w:before="250" w:line="277" w:lineRule="exact"/>
        <w:ind w:right="576"/>
        <w:jc w:val="both"/>
        <w:textAlignment w:val="baseline"/>
        <w:rPr>
          <w:sz w:val="24"/>
          <w:szCs w:val="24"/>
          <w:lang w:val="es-ES" w:eastAsia="es-ES"/>
        </w:rPr>
      </w:pPr>
      <w:r>
        <w:rPr>
          <w:sz w:val="24"/>
          <w:szCs w:val="24"/>
          <w:lang w:val="es-ES" w:eastAsia="es-ES"/>
        </w:rPr>
        <w:t>El ordenamiento jurídico administrativo es independiente de otros ramos del derecho. Solamente en el caso de que no haya norma administrativa aplicable, escrita o no e</w:t>
      </w:r>
      <w:r>
        <w:rPr>
          <w:sz w:val="24"/>
          <w:szCs w:val="24"/>
          <w:lang w:val="es-ES" w:eastAsia="es-ES"/>
        </w:rPr>
        <w:t>scrita, se aplicará el derecho privado y sus principios.</w:t>
      </w:r>
    </w:p>
    <w:p w:rsidR="00000000" w:rsidRDefault="007A4A77">
      <w:pPr>
        <w:numPr>
          <w:ilvl w:val="0"/>
          <w:numId w:val="10"/>
        </w:numPr>
        <w:kinsoku w:val="0"/>
        <w:overflowPunct w:val="0"/>
        <w:autoSpaceDE/>
        <w:autoSpaceDN/>
        <w:adjustRightInd/>
        <w:spacing w:before="278" w:line="278" w:lineRule="exact"/>
        <w:ind w:right="576"/>
        <w:jc w:val="both"/>
        <w:textAlignment w:val="baseline"/>
        <w:rPr>
          <w:sz w:val="24"/>
          <w:szCs w:val="24"/>
          <w:lang w:val="es-ES" w:eastAsia="es-ES"/>
        </w:rPr>
      </w:pPr>
      <w:r>
        <w:rPr>
          <w:sz w:val="24"/>
          <w:szCs w:val="24"/>
          <w:lang w:val="es-ES" w:eastAsia="es-ES"/>
        </w:rPr>
        <w:t>Caso de integración, por laguna del ordenamiento administrativo escrito, se aplicarán, por su orden, la jurisprudencia, los principios generales del derecho público, la costumbre y el derecho privado</w:t>
      </w:r>
      <w:r>
        <w:rPr>
          <w:sz w:val="24"/>
          <w:szCs w:val="24"/>
          <w:lang w:val="es-ES" w:eastAsia="es-ES"/>
        </w:rPr>
        <w:t xml:space="preserve"> y sus principios."</w:t>
      </w:r>
    </w:p>
    <w:p w:rsidR="00000000" w:rsidRDefault="007A4A77">
      <w:pPr>
        <w:kinsoku w:val="0"/>
        <w:overflowPunct w:val="0"/>
        <w:autoSpaceDE/>
        <w:autoSpaceDN/>
        <w:adjustRightInd/>
        <w:spacing w:before="266" w:line="276" w:lineRule="exact"/>
        <w:ind w:right="576"/>
        <w:jc w:val="both"/>
        <w:textAlignment w:val="baseline"/>
        <w:rPr>
          <w:spacing w:val="-2"/>
          <w:sz w:val="24"/>
          <w:szCs w:val="24"/>
          <w:lang w:val="es-ES" w:eastAsia="es-ES"/>
        </w:rPr>
      </w:pPr>
      <w:r>
        <w:rPr>
          <w:spacing w:val="-2"/>
          <w:sz w:val="24"/>
          <w:szCs w:val="24"/>
          <w:lang w:val="es-ES" w:eastAsia="es-ES"/>
        </w:rPr>
        <w:t>Así las cosas, y en vista de que la Ley N° 7472 no estableció expresamente dicho plazo de prescripción, es preciso entonces determinar y resolver cuál sería la norma y el términ</w:t>
      </w:r>
      <w:r>
        <w:rPr>
          <w:spacing w:val="-2"/>
          <w:sz w:val="24"/>
          <w:szCs w:val="24"/>
          <w:lang w:val="es-ES" w:eastAsia="es-ES"/>
        </w:rPr>
        <w:t>o que resulta aplicable en el supuesto que estamos analizando.</w:t>
      </w:r>
    </w:p>
    <w:p w:rsidR="00000000" w:rsidRDefault="007A4A77">
      <w:pPr>
        <w:kinsoku w:val="0"/>
        <w:overflowPunct w:val="0"/>
        <w:autoSpaceDE/>
        <w:autoSpaceDN/>
        <w:adjustRightInd/>
        <w:spacing w:before="278" w:line="276" w:lineRule="exact"/>
        <w:ind w:right="576"/>
        <w:jc w:val="both"/>
        <w:textAlignment w:val="baseline"/>
        <w:rPr>
          <w:sz w:val="24"/>
          <w:szCs w:val="24"/>
          <w:lang w:val="es-ES" w:eastAsia="es-ES"/>
        </w:rPr>
      </w:pPr>
      <w:r>
        <w:rPr>
          <w:sz w:val="24"/>
          <w:szCs w:val="24"/>
          <w:lang w:val="es-ES" w:eastAsia="es-ES"/>
        </w:rPr>
        <w:t>Al respecto, debe tenerse presente, en primer término, que esta materia está sujeta a reserva de ley, pues resulta evidente que se trata de un instituto jurídico que puede llegar a afectar nega</w:t>
      </w:r>
      <w:r>
        <w:rPr>
          <w:sz w:val="24"/>
          <w:szCs w:val="24"/>
          <w:lang w:val="es-ES" w:eastAsia="es-ES"/>
        </w:rPr>
        <w:t>tivamente los derecho subjetivos del administrado, de tal suerte que su regulación no puede quedar librada a la emisión de disposiciones secundarias de carácter reglamentario, sino que debe aplicarse una norma con rango de ley. Al respecto, en nuestro dict</w:t>
      </w:r>
      <w:r>
        <w:rPr>
          <w:sz w:val="24"/>
          <w:szCs w:val="24"/>
          <w:lang w:val="es-ES" w:eastAsia="es-ES"/>
        </w:rPr>
        <w:t>amen C-007</w:t>
      </w:r>
      <w:r>
        <w:rPr>
          <w:sz w:val="24"/>
          <w:szCs w:val="24"/>
          <w:lang w:val="es-ES" w:eastAsia="es-ES"/>
        </w:rPr>
        <w:softHyphen/>
        <w:t>2011 del 14 de enero del 2011, apuntamos lo siguiente:</w:t>
      </w:r>
    </w:p>
    <w:p w:rsidR="00000000" w:rsidRDefault="007A4A77">
      <w:pPr>
        <w:kinsoku w:val="0"/>
        <w:overflowPunct w:val="0"/>
        <w:autoSpaceDE/>
        <w:autoSpaceDN/>
        <w:adjustRightInd/>
        <w:spacing w:before="274" w:line="272" w:lineRule="exact"/>
        <w:textAlignment w:val="baseline"/>
        <w:rPr>
          <w:sz w:val="24"/>
          <w:szCs w:val="24"/>
          <w:lang w:val="es-ES" w:eastAsia="es-ES"/>
        </w:rPr>
      </w:pPr>
      <w:r>
        <w:rPr>
          <w:sz w:val="24"/>
          <w:szCs w:val="24"/>
          <w:lang w:val="es-ES" w:eastAsia="es-ES"/>
        </w:rPr>
        <w:t>"II.- Reserva legal en el establecimiento de plazos de caducidad o prescripción.</w:t>
      </w:r>
    </w:p>
    <w:p w:rsidR="00000000" w:rsidRDefault="007A4A77">
      <w:pPr>
        <w:kinsoku w:val="0"/>
        <w:overflowPunct w:val="0"/>
        <w:autoSpaceDE/>
        <w:autoSpaceDN/>
        <w:adjustRightInd/>
        <w:spacing w:before="278" w:line="274" w:lineRule="exact"/>
        <w:ind w:right="576"/>
        <w:jc w:val="both"/>
        <w:textAlignment w:val="baseline"/>
        <w:rPr>
          <w:sz w:val="24"/>
          <w:szCs w:val="24"/>
          <w:lang w:val="es-ES" w:eastAsia="es-ES"/>
        </w:rPr>
      </w:pPr>
      <w:r>
        <w:rPr>
          <w:sz w:val="24"/>
          <w:szCs w:val="24"/>
          <w:lang w:val="es-ES" w:eastAsia="es-ES"/>
        </w:rPr>
        <w:t>No obstante, el establecimiento de una caducidad o de una prescripción que extinga el ejercicio de un derecho</w:t>
      </w:r>
      <w:r>
        <w:rPr>
          <w:sz w:val="24"/>
          <w:szCs w:val="24"/>
          <w:lang w:val="es-ES" w:eastAsia="es-ES"/>
        </w:rPr>
        <w:t>, de una facultad o de una competencia pública, en el tanto estos institutos jurídicos afectan la esfera jurídica del particular o producen el decaimiento de competencias por el solo transcurso del tiempo sin actuación oportuna del interesado, es materia d</w:t>
      </w:r>
      <w:r>
        <w:rPr>
          <w:sz w:val="24"/>
          <w:szCs w:val="24"/>
          <w:lang w:val="es-ES" w:eastAsia="es-ES"/>
        </w:rPr>
        <w:t>e reserva legal (resoluciones 3783-96 de las 09:00 horas del 26 de julio de 1996, 0280-1-94 0 de las catorce horas treinta y tres minutos del siete de junio de mil novecientos noventa y cuatro y 2002-01764 de las 14:37 horas del 20 de febrero de 2002, Sala</w:t>
      </w:r>
      <w:r>
        <w:rPr>
          <w:sz w:val="24"/>
          <w:szCs w:val="24"/>
          <w:lang w:val="es-ES" w:eastAsia="es-ES"/>
        </w:rPr>
        <w:t xml:space="preserve"> Constitucional y dictámenes C-173-97 de 17 de setiembre de 1997 y C-178</w:t>
      </w:r>
      <w:r>
        <w:rPr>
          <w:sz w:val="24"/>
          <w:szCs w:val="24"/>
          <w:lang w:val="es-ES" w:eastAsia="es-ES"/>
        </w:rPr>
        <w:softHyphen/>
        <w:t>2008 de 29 de mayo de 2008). Principio reconocido implícitamente en la propia LGAP, según la cual: "El ejercicio de potestades públicas en caso concretos podrá estar expresamente suje</w:t>
      </w:r>
      <w:r>
        <w:rPr>
          <w:sz w:val="24"/>
          <w:szCs w:val="24"/>
          <w:lang w:val="es-ES" w:eastAsia="es-ES"/>
        </w:rPr>
        <w:t>to a caducidad, en virtud de otras leyes" (art. 66, párrafo 3) (dictamen C-297-2009 de 23 de octubre de 2009).</w:t>
      </w:r>
    </w:p>
    <w:p w:rsidR="00000000" w:rsidRDefault="007A4A77">
      <w:pPr>
        <w:kinsoku w:val="0"/>
        <w:overflowPunct w:val="0"/>
        <w:autoSpaceDE/>
        <w:autoSpaceDN/>
        <w:adjustRightInd/>
        <w:spacing w:before="267" w:line="278" w:lineRule="exact"/>
        <w:ind w:right="576"/>
        <w:jc w:val="both"/>
        <w:textAlignment w:val="baseline"/>
        <w:rPr>
          <w:sz w:val="24"/>
          <w:szCs w:val="24"/>
          <w:lang w:val="es-ES" w:eastAsia="es-ES"/>
        </w:rPr>
      </w:pPr>
      <w:r>
        <w:rPr>
          <w:sz w:val="24"/>
          <w:szCs w:val="24"/>
          <w:lang w:val="es-ES" w:eastAsia="es-ES"/>
        </w:rPr>
        <w:t>Razón por la cual, no es jurídicamente factible el establecimiento de plazos perentorios de caducidad o prescripción vía reglamento, pues existir</w:t>
      </w:r>
      <w:r>
        <w:rPr>
          <w:sz w:val="24"/>
          <w:szCs w:val="24"/>
          <w:lang w:val="es-ES" w:eastAsia="es-ES"/>
        </w:rPr>
        <w:t>ía un evidente vicio por exceso en el ejercicio de la potestad reglamentaria".</w:t>
      </w:r>
    </w:p>
    <w:p w:rsidR="00000000" w:rsidRDefault="007A4A77">
      <w:pPr>
        <w:kinsoku w:val="0"/>
        <w:overflowPunct w:val="0"/>
        <w:autoSpaceDE/>
        <w:autoSpaceDN/>
        <w:adjustRightInd/>
        <w:spacing w:before="283" w:line="278" w:lineRule="exact"/>
        <w:ind w:right="576"/>
        <w:jc w:val="both"/>
        <w:textAlignment w:val="baseline"/>
        <w:rPr>
          <w:sz w:val="24"/>
          <w:szCs w:val="24"/>
          <w:lang w:val="es-ES" w:eastAsia="es-ES"/>
        </w:rPr>
      </w:pPr>
      <w:r>
        <w:rPr>
          <w:sz w:val="24"/>
          <w:szCs w:val="24"/>
          <w:lang w:val="es-ES" w:eastAsia="es-ES"/>
        </w:rPr>
        <w:t>En el caso de la consulta que aquí nos ocupa, como ya advertimos preliminarmente, se impone necesariamente determinar, por vía de integración del ordenamiento, cuál sería la nor</w:t>
      </w:r>
      <w:r>
        <w:rPr>
          <w:sz w:val="24"/>
          <w:szCs w:val="24"/>
          <w:lang w:val="es-ES" w:eastAsia="es-ES"/>
        </w:rPr>
        <w:t>ma aplicable para establecer un plazo de prescripción para el ejercicio de la potestad administrativa.</w:t>
      </w:r>
    </w:p>
    <w:p w:rsidR="00000000" w:rsidRDefault="007A4A77">
      <w:pPr>
        <w:widowControl/>
        <w:rPr>
          <w:sz w:val="24"/>
          <w:szCs w:val="24"/>
        </w:rPr>
        <w:sectPr w:rsidR="00000000">
          <w:pgSz w:w="12331" w:h="15821"/>
          <w:pgMar w:top="1640" w:right="1774" w:bottom="605" w:left="2237" w:header="720" w:footer="720" w:gutter="0"/>
          <w:cols w:space="720"/>
          <w:noEndnote/>
        </w:sectPr>
      </w:pPr>
    </w:p>
    <w:p w:rsidR="00000000" w:rsidRDefault="007A4A77">
      <w:pPr>
        <w:kinsoku w:val="0"/>
        <w:overflowPunct w:val="0"/>
        <w:autoSpaceDE/>
        <w:autoSpaceDN/>
        <w:adjustRightInd/>
        <w:spacing w:line="275" w:lineRule="exact"/>
        <w:jc w:val="both"/>
        <w:textAlignment w:val="baseline"/>
        <w:rPr>
          <w:sz w:val="24"/>
          <w:szCs w:val="24"/>
          <w:lang w:val="es-ES" w:eastAsia="es-ES"/>
        </w:rPr>
      </w:pPr>
      <w:r>
        <w:rPr>
          <w:sz w:val="24"/>
          <w:szCs w:val="24"/>
          <w:lang w:val="es-ES" w:eastAsia="es-ES"/>
        </w:rPr>
        <w:lastRenderedPageBreak/>
        <w:t>Así las cosas, y como ya se esbozaba en el pronunciamiento transcrito líneas atrá</w:t>
      </w:r>
      <w:r>
        <w:rPr>
          <w:sz w:val="24"/>
          <w:szCs w:val="24"/>
          <w:lang w:val="es-ES" w:eastAsia="es-ES"/>
        </w:rPr>
        <w:t>s, en el caso del derecho administrativo, la Ley General de la Administración Pública -que es de carácter principista por naturaleza- en su ya mencionado artículo 9° establece la autonomía y autointegración del derecho administrativo, de ahí que la solució</w:t>
      </w:r>
      <w:r>
        <w:rPr>
          <w:sz w:val="24"/>
          <w:szCs w:val="24"/>
          <w:lang w:val="es-ES" w:eastAsia="es-ES"/>
        </w:rPr>
        <w:t>n normativa a las diferentes situaciones debe regirse primariamente por esta normativa, y solo de modo excepcional, en caso de que no exista norma aplicable, podría recurrirse a normas de alguna otra rama del derecho. Sobre este punto, el ya citado dictame</w:t>
      </w:r>
      <w:r>
        <w:rPr>
          <w:sz w:val="24"/>
          <w:szCs w:val="24"/>
          <w:lang w:val="es-ES" w:eastAsia="es-ES"/>
        </w:rPr>
        <w:t>n C-007-2011, también refiere lo siguiente:</w:t>
      </w:r>
    </w:p>
    <w:p w:rsidR="00000000" w:rsidRDefault="007A4A77">
      <w:pPr>
        <w:kinsoku w:val="0"/>
        <w:overflowPunct w:val="0"/>
        <w:autoSpaceDE/>
        <w:autoSpaceDN/>
        <w:adjustRightInd/>
        <w:spacing w:before="267" w:line="276" w:lineRule="exact"/>
        <w:jc w:val="both"/>
        <w:textAlignment w:val="baseline"/>
        <w:rPr>
          <w:sz w:val="24"/>
          <w:szCs w:val="24"/>
          <w:lang w:val="es-ES" w:eastAsia="es-ES"/>
        </w:rPr>
      </w:pPr>
      <w:r>
        <w:rPr>
          <w:sz w:val="24"/>
          <w:szCs w:val="24"/>
          <w:lang w:val="es-ES" w:eastAsia="es-ES"/>
        </w:rPr>
        <w:t>"III.- Autointegración del Derecho Administrativo en ausencia de disposición legal especial que regule la materia.</w:t>
      </w:r>
    </w:p>
    <w:p w:rsidR="00000000" w:rsidRDefault="007A4A77">
      <w:pPr>
        <w:kinsoku w:val="0"/>
        <w:overflowPunct w:val="0"/>
        <w:autoSpaceDE/>
        <w:autoSpaceDN/>
        <w:adjustRightInd/>
        <w:spacing w:before="266" w:line="276" w:lineRule="exact"/>
        <w:jc w:val="both"/>
        <w:textAlignment w:val="baseline"/>
        <w:rPr>
          <w:sz w:val="24"/>
          <w:szCs w:val="24"/>
          <w:lang w:val="es-ES" w:eastAsia="es-ES"/>
        </w:rPr>
      </w:pPr>
      <w:r>
        <w:rPr>
          <w:sz w:val="24"/>
          <w:szCs w:val="24"/>
          <w:lang w:val="es-ES" w:eastAsia="es-ES"/>
        </w:rPr>
        <w:t>En nuestro criterio, por aplicación del principio de autointegración normativa del Derecho Admini</w:t>
      </w:r>
      <w:r>
        <w:rPr>
          <w:sz w:val="24"/>
          <w:szCs w:val="24"/>
          <w:lang w:val="es-ES" w:eastAsia="es-ES"/>
        </w:rPr>
        <w:t xml:space="preserve">strativo (art. 9° de la LGAP), en ausencia de disposición especial que regule la materia, el plazo de prescripción de aquella potestad pública legalmente delegada en la corporación profesional es cuatrienal; es decir, el establecido por el citado artículo </w:t>
      </w:r>
      <w:r>
        <w:rPr>
          <w:sz w:val="24"/>
          <w:szCs w:val="24"/>
          <w:lang w:val="es-ES" w:eastAsia="es-ES"/>
        </w:rPr>
        <w:t>198 LGAP, puesto que es la única norma escrita de Derecho Administrativo que establece un plazo de prescripción para reclamar responsabilidad a los agentes públicos.</w:t>
      </w:r>
    </w:p>
    <w:p w:rsidR="00000000" w:rsidRDefault="007A4A77">
      <w:pPr>
        <w:kinsoku w:val="0"/>
        <w:overflowPunct w:val="0"/>
        <w:autoSpaceDE/>
        <w:autoSpaceDN/>
        <w:adjustRightInd/>
        <w:spacing w:before="276" w:line="276" w:lineRule="exact"/>
        <w:jc w:val="both"/>
        <w:textAlignment w:val="baseline"/>
        <w:rPr>
          <w:sz w:val="24"/>
          <w:szCs w:val="24"/>
          <w:lang w:val="es-ES" w:eastAsia="es-ES"/>
        </w:rPr>
      </w:pPr>
      <w:r>
        <w:rPr>
          <w:sz w:val="24"/>
          <w:szCs w:val="24"/>
          <w:lang w:val="es-ES" w:eastAsia="es-ES"/>
        </w:rPr>
        <w:t>Recuérdese que por la autonomía, independencia y autointegración del Derecho Administrativ</w:t>
      </w:r>
      <w:r>
        <w:rPr>
          <w:sz w:val="24"/>
          <w:szCs w:val="24"/>
          <w:lang w:val="es-ES" w:eastAsia="es-ES"/>
        </w:rPr>
        <w:t>o respecto de otras ramas del derecho, el derecho privado solo puede ser aplicado in extremis o como última ratio, ante la ausencia total de normas escritas o no escritas en el ordenamiento jurídico administrativo.</w:t>
      </w:r>
    </w:p>
    <w:p w:rsidR="00000000" w:rsidRDefault="007A4A77">
      <w:pPr>
        <w:kinsoku w:val="0"/>
        <w:overflowPunct w:val="0"/>
        <w:autoSpaceDE/>
        <w:autoSpaceDN/>
        <w:adjustRightInd/>
        <w:spacing w:before="247" w:line="276" w:lineRule="exact"/>
        <w:jc w:val="both"/>
        <w:textAlignment w:val="baseline"/>
        <w:rPr>
          <w:sz w:val="24"/>
          <w:szCs w:val="24"/>
          <w:lang w:val="es-ES" w:eastAsia="es-ES"/>
        </w:rPr>
      </w:pPr>
      <w:r>
        <w:rPr>
          <w:sz w:val="24"/>
          <w:szCs w:val="24"/>
          <w:lang w:val="es-ES" w:eastAsia="es-ES"/>
        </w:rPr>
        <w:t>Esa ha sido la posición que hemos asumido</w:t>
      </w:r>
      <w:r>
        <w:rPr>
          <w:sz w:val="24"/>
          <w:szCs w:val="24"/>
          <w:lang w:val="es-ES" w:eastAsia="es-ES"/>
        </w:rPr>
        <w:t xml:space="preserve"> al respecto en al menos dos precedentes administrativos en el que abordamos una problemática idéntica a la ahora sometida a nuestro conocimiento, concerniente al plazo de prescripción de la potestad sancionadora administrativa, ante la ausencia de regulac</w:t>
      </w:r>
      <w:r>
        <w:rPr>
          <w:sz w:val="24"/>
          <w:szCs w:val="24"/>
          <w:lang w:val="es-ES" w:eastAsia="es-ES"/>
        </w:rPr>
        <w:t>ión legal especial sobre la materia. Nos referimos a los dictámenes C-177-97 de 22 de setiembre de 1997 y C-221-99 de 5 de noviembre de 1999; en los que se optó por una necesaria integración del ordenamiento jurídico según lo dispone el propio derecho admi</w:t>
      </w:r>
      <w:r>
        <w:rPr>
          <w:sz w:val="24"/>
          <w:szCs w:val="24"/>
          <w:lang w:val="es-ES" w:eastAsia="es-ES"/>
        </w:rPr>
        <w:t>nistrativo, según lo dicho; optándose, ante la laguna normativa, por el plazo cuatrienal, que aparece como norma en el Derecho Administrativo y no el decenal del Código Civil."</w:t>
      </w:r>
    </w:p>
    <w:p w:rsidR="00000000" w:rsidRDefault="007A4A77">
      <w:pPr>
        <w:kinsoku w:val="0"/>
        <w:overflowPunct w:val="0"/>
        <w:autoSpaceDE/>
        <w:autoSpaceDN/>
        <w:adjustRightInd/>
        <w:spacing w:before="281" w:after="428" w:line="276" w:lineRule="exact"/>
        <w:jc w:val="both"/>
        <w:textAlignment w:val="baseline"/>
        <w:rPr>
          <w:sz w:val="24"/>
          <w:szCs w:val="24"/>
          <w:lang w:val="es-ES" w:eastAsia="es-ES"/>
        </w:rPr>
      </w:pPr>
      <w:r>
        <w:rPr>
          <w:sz w:val="24"/>
          <w:szCs w:val="24"/>
          <w:lang w:val="es-ES" w:eastAsia="es-ES"/>
        </w:rPr>
        <w:t>Asimismo, sobre esa autointegración del derecho administrativo en el caso del e</w:t>
      </w:r>
      <w:r>
        <w:rPr>
          <w:sz w:val="24"/>
          <w:szCs w:val="24"/>
          <w:lang w:val="es-ES" w:eastAsia="es-ES"/>
        </w:rPr>
        <w:t>jercicio de potestades sancionadoras cuando existe de por medio una relación especial de sujeción, resulta provechoso remitirnos a las consideraciones vertidas en nuestro dictamen C-221-99 de fecha 5 de noviembre de 1999 (reiterado y relacionado, entre otr</w:t>
      </w:r>
      <w:r>
        <w:rPr>
          <w:sz w:val="24"/>
          <w:szCs w:val="24"/>
          <w:lang w:val="es-ES" w:eastAsia="es-ES"/>
        </w:rPr>
        <w:t>os, con los dictámenes C-120-2007 de 18 de abril del 2007 y C-007-2011 del 14 de enero del 2011), el cual señala:</w:t>
      </w:r>
    </w:p>
    <w:p w:rsidR="00000000" w:rsidRDefault="007A4A77">
      <w:pPr>
        <w:widowControl/>
        <w:rPr>
          <w:sz w:val="24"/>
          <w:szCs w:val="24"/>
        </w:rPr>
        <w:sectPr w:rsidR="00000000">
          <w:pgSz w:w="12331" w:h="15758"/>
          <w:pgMar w:top="1600" w:right="2378" w:bottom="89" w:left="2213" w:header="720" w:footer="720" w:gutter="0"/>
          <w:cols w:space="720"/>
          <w:noEndnote/>
        </w:sectPr>
      </w:pPr>
    </w:p>
    <w:p w:rsidR="00000000" w:rsidRDefault="007A4A77">
      <w:pPr>
        <w:widowControl/>
        <w:rPr>
          <w:sz w:val="24"/>
          <w:szCs w:val="24"/>
        </w:rPr>
        <w:sectPr w:rsidR="00000000">
          <w:type w:val="continuous"/>
          <w:pgSz w:w="12331" w:h="15758"/>
          <w:pgMar w:top="1600" w:right="1189" w:bottom="89" w:left="7642" w:header="720" w:footer="720" w:gutter="0"/>
          <w:cols w:space="720"/>
          <w:noEndnote/>
        </w:sectPr>
      </w:pPr>
    </w:p>
    <w:p w:rsidR="00000000" w:rsidRDefault="007A4A77">
      <w:pPr>
        <w:kinsoku w:val="0"/>
        <w:overflowPunct w:val="0"/>
        <w:autoSpaceDE/>
        <w:autoSpaceDN/>
        <w:adjustRightInd/>
        <w:spacing w:before="5" w:line="276" w:lineRule="exact"/>
        <w:textAlignment w:val="baseline"/>
        <w:rPr>
          <w:sz w:val="24"/>
          <w:szCs w:val="24"/>
          <w:lang w:val="es-ES" w:eastAsia="es-ES"/>
        </w:rPr>
      </w:pPr>
      <w:r>
        <w:rPr>
          <w:sz w:val="24"/>
          <w:szCs w:val="24"/>
          <w:lang w:val="es-ES" w:eastAsia="es-ES"/>
        </w:rPr>
        <w:lastRenderedPageBreak/>
        <w:t>"A-. LA NECESARIA INTEGRACION DEL ORDENAMIENTO</w:t>
      </w:r>
    </w:p>
    <w:p w:rsidR="00000000" w:rsidRDefault="007A4A77">
      <w:pPr>
        <w:kinsoku w:val="0"/>
        <w:overflowPunct w:val="0"/>
        <w:autoSpaceDE/>
        <w:autoSpaceDN/>
        <w:adjustRightInd/>
        <w:spacing w:before="272" w:line="276" w:lineRule="exact"/>
        <w:ind w:right="1368"/>
        <w:jc w:val="both"/>
        <w:textAlignment w:val="baseline"/>
        <w:rPr>
          <w:sz w:val="24"/>
          <w:szCs w:val="24"/>
          <w:lang w:val="es-ES" w:eastAsia="es-ES"/>
        </w:rPr>
      </w:pPr>
      <w:r>
        <w:rPr>
          <w:sz w:val="24"/>
          <w:szCs w:val="24"/>
          <w:lang w:val="es-ES" w:eastAsia="es-ES"/>
        </w:rPr>
        <w:t>Como se señ</w:t>
      </w:r>
      <w:r>
        <w:rPr>
          <w:sz w:val="24"/>
          <w:szCs w:val="24"/>
          <w:lang w:val="es-ES" w:eastAsia="es-ES"/>
        </w:rPr>
        <w:t>ala en su solicitud de dictamen, la Ley Reguladora del Mercado de Valores vigente atribuye un poder sancionador a la Superintendencia General de Valores, estableciendo cuáles son las infracciones sancionables y las sanciones a imponer. Con ello se satisfac</w:t>
      </w:r>
      <w:r>
        <w:rPr>
          <w:sz w:val="24"/>
          <w:szCs w:val="24"/>
          <w:lang w:val="es-ES" w:eastAsia="es-ES"/>
        </w:rPr>
        <w:t>e el requerimiento mínimo planteado por el principio de reserva de ley y de legalidad de las sanciones e infracciones.</w:t>
      </w:r>
    </w:p>
    <w:p w:rsidR="00000000" w:rsidRDefault="007A4A77">
      <w:pPr>
        <w:kinsoku w:val="0"/>
        <w:overflowPunct w:val="0"/>
        <w:autoSpaceDE/>
        <w:autoSpaceDN/>
        <w:adjustRightInd/>
        <w:spacing w:before="262" w:line="276" w:lineRule="exact"/>
        <w:ind w:right="1368"/>
        <w:jc w:val="both"/>
        <w:textAlignment w:val="baseline"/>
        <w:rPr>
          <w:sz w:val="24"/>
          <w:szCs w:val="24"/>
          <w:lang w:val="es-ES" w:eastAsia="es-ES"/>
        </w:rPr>
      </w:pPr>
      <w:r>
        <w:rPr>
          <w:sz w:val="24"/>
          <w:szCs w:val="24"/>
          <w:lang w:val="es-ES" w:eastAsia="es-ES"/>
        </w:rPr>
        <w:t>La Superintendencia puede, entonces, ejercitar su potestad para sancionar a los distintos participantes en el mercado bursá</w:t>
      </w:r>
      <w:r>
        <w:rPr>
          <w:sz w:val="24"/>
          <w:szCs w:val="24"/>
          <w:lang w:val="es-ES" w:eastAsia="es-ES"/>
        </w:rPr>
        <w:t>til, con base en el listado de infracciones y de la concreta sanción que para cada una de ellas se impone.</w:t>
      </w:r>
    </w:p>
    <w:p w:rsidR="00000000" w:rsidRDefault="007A4A77">
      <w:pPr>
        <w:kinsoku w:val="0"/>
        <w:overflowPunct w:val="0"/>
        <w:autoSpaceDE/>
        <w:autoSpaceDN/>
        <w:adjustRightInd/>
        <w:spacing w:before="280" w:line="276" w:lineRule="exact"/>
        <w:ind w:right="1368"/>
        <w:jc w:val="both"/>
        <w:textAlignment w:val="baseline"/>
        <w:rPr>
          <w:spacing w:val="-1"/>
          <w:sz w:val="24"/>
          <w:szCs w:val="24"/>
          <w:lang w:val="es-ES" w:eastAsia="es-ES"/>
        </w:rPr>
      </w:pPr>
      <w:r>
        <w:rPr>
          <w:spacing w:val="-1"/>
          <w:sz w:val="24"/>
          <w:szCs w:val="24"/>
          <w:lang w:val="es-ES" w:eastAsia="es-ES"/>
        </w:rPr>
        <w:t>El punto es, sin embargo, dentro de qué plazo la Superintendencia debe ejercitar su potestad para sancionar y en el caso de que la haya ejercitado, c</w:t>
      </w:r>
      <w:r>
        <w:rPr>
          <w:spacing w:val="-1"/>
          <w:sz w:val="24"/>
          <w:szCs w:val="24"/>
          <w:lang w:val="es-ES" w:eastAsia="es-ES"/>
        </w:rPr>
        <w:t>uándo prescriben las sanciones. Punto en el cual, como bien se apunta, estamos ante una laguna, puesto que el legislador no dispuso expresamente sobre el tema, ni tampoco remitió a un texto que regule en forma clara y terminante este aspecto. Nos encontram</w:t>
      </w:r>
      <w:r>
        <w:rPr>
          <w:spacing w:val="-1"/>
          <w:sz w:val="24"/>
          <w:szCs w:val="24"/>
          <w:lang w:val="es-ES" w:eastAsia="es-ES"/>
        </w:rPr>
        <w:t xml:space="preserve">os, entonces, ante una laguna de regulación, dado que la ley no contempla ninguna regla sobre esta materia, guardando silencio sobre un tema que requiere, en aras del principio de seguridad, una respuesta jurídica Ante dicha laguna del legislador, se hace </w:t>
      </w:r>
      <w:r>
        <w:rPr>
          <w:spacing w:val="-1"/>
          <w:sz w:val="24"/>
          <w:szCs w:val="24"/>
          <w:lang w:val="es-ES" w:eastAsia="es-ES"/>
        </w:rPr>
        <w:t>necesario integrar el ordenamiento. Integración que se hace por medio de la analogía, sea "el traslado de una regla, dada en la ley para el supuesto de hecho (A), o para varios supuestos de hecho similares, a otro supuesto de hecho (B), no regulado en la l</w:t>
      </w:r>
      <w:r>
        <w:rPr>
          <w:spacing w:val="-1"/>
          <w:sz w:val="24"/>
          <w:szCs w:val="24"/>
          <w:lang w:val="es-ES" w:eastAsia="es-ES"/>
        </w:rPr>
        <w:t>ey, "similar" a aquél" (K, Larenz, Metodología de la Ciencia del Derecho, Ariel, 1980, p. 374).</w:t>
      </w:r>
    </w:p>
    <w:p w:rsidR="00000000" w:rsidRDefault="007A4A77">
      <w:pPr>
        <w:kinsoku w:val="0"/>
        <w:overflowPunct w:val="0"/>
        <w:autoSpaceDE/>
        <w:autoSpaceDN/>
        <w:adjustRightInd/>
        <w:spacing w:line="274" w:lineRule="exact"/>
        <w:ind w:right="1368"/>
        <w:jc w:val="both"/>
        <w:textAlignment w:val="baseline"/>
        <w:rPr>
          <w:sz w:val="24"/>
          <w:szCs w:val="24"/>
          <w:lang w:val="es-ES" w:eastAsia="es-ES"/>
        </w:rPr>
      </w:pPr>
      <w:r>
        <w:rPr>
          <w:sz w:val="24"/>
          <w:szCs w:val="24"/>
          <w:lang w:val="es-ES" w:eastAsia="es-ES"/>
        </w:rPr>
        <w:t>Lo cual implica que la situación en que existe vacío normativo debe ser similar a aquélla que sí ha sido objeto de regulación, por lo que los supuestos de hecho</w:t>
      </w:r>
      <w:r>
        <w:rPr>
          <w:sz w:val="24"/>
          <w:szCs w:val="24"/>
          <w:lang w:val="es-ES" w:eastAsia="es-ES"/>
        </w:rPr>
        <w:t>s son susceptibles de sufrir una misma valoración jurídica. Este método:</w:t>
      </w:r>
    </w:p>
    <w:p w:rsidR="00000000" w:rsidRDefault="007A4A77">
      <w:pPr>
        <w:kinsoku w:val="0"/>
        <w:overflowPunct w:val="0"/>
        <w:autoSpaceDE/>
        <w:autoSpaceDN/>
        <w:adjustRightInd/>
        <w:spacing w:before="244" w:line="276" w:lineRule="exact"/>
        <w:ind w:right="1368"/>
        <w:jc w:val="both"/>
        <w:textAlignment w:val="baseline"/>
        <w:rPr>
          <w:sz w:val="24"/>
          <w:szCs w:val="24"/>
          <w:lang w:val="es-ES" w:eastAsia="es-ES"/>
        </w:rPr>
      </w:pPr>
      <w:r>
        <w:rPr>
          <w:sz w:val="24"/>
          <w:szCs w:val="24"/>
          <w:lang w:val="es-ES" w:eastAsia="es-ES"/>
        </w:rPr>
        <w:t>"....consiste en aplicar a un caso dado, que no aparece contemplado de manera directa y especial por ninguna norma jurídica, una norma prevista para el supuesto de hecho distinto, per</w:t>
      </w:r>
      <w:r>
        <w:rPr>
          <w:sz w:val="24"/>
          <w:szCs w:val="24"/>
          <w:lang w:val="es-ES" w:eastAsia="es-ES"/>
        </w:rPr>
        <w:t>o con el cual el caso dado guarda semejanza. Dicho de un modo sumario y rápido, la analogía consiste en aplicar al hecho no regulado normativamente la norma establecida para el hecho análogo o similar. Tres serían, de este modo, las características general</w:t>
      </w:r>
      <w:r>
        <w:rPr>
          <w:sz w:val="24"/>
          <w:szCs w:val="24"/>
          <w:lang w:val="es-ES" w:eastAsia="es-ES"/>
        </w:rPr>
        <w:t>es del procedimiento analógico: a) ninguna norma contempla de una manera directa el caso planteado; b) hay una norma que contempla un supuesto distinto de tal caso; c) hay; sin embargo, semejanza o similitud (analogía) entre el supuesto de hecho de esa nor</w:t>
      </w:r>
      <w:r>
        <w:rPr>
          <w:sz w:val="24"/>
          <w:szCs w:val="24"/>
          <w:lang w:val="es-ES" w:eastAsia="es-ES"/>
        </w:rPr>
        <w:t>ma y el caso a decidir." L, DIEZ-PICAZO, y A, GULLON, Sistema de Derecho Civil. Madrid, Editorial Tecnos, 1994 pág. 184.</w:t>
      </w:r>
    </w:p>
    <w:p w:rsidR="00000000" w:rsidRDefault="007A4A77">
      <w:pPr>
        <w:kinsoku w:val="0"/>
        <w:overflowPunct w:val="0"/>
        <w:autoSpaceDE/>
        <w:autoSpaceDN/>
        <w:adjustRightInd/>
        <w:spacing w:before="295" w:line="276" w:lineRule="exact"/>
        <w:ind w:right="1368"/>
        <w:jc w:val="both"/>
        <w:textAlignment w:val="baseline"/>
        <w:rPr>
          <w:sz w:val="24"/>
          <w:szCs w:val="24"/>
          <w:lang w:val="es-ES" w:eastAsia="es-ES"/>
        </w:rPr>
      </w:pPr>
      <w:r>
        <w:rPr>
          <w:sz w:val="24"/>
          <w:szCs w:val="24"/>
          <w:lang w:val="es-ES" w:eastAsia="es-ES"/>
        </w:rPr>
        <w:t xml:space="preserve">En la analogía, la labor fundamental del operador jurídico consistirá no sólo en establecer la existencia de una laguna de regulación, </w:t>
      </w:r>
      <w:r>
        <w:rPr>
          <w:sz w:val="24"/>
          <w:szCs w:val="24"/>
          <w:lang w:val="es-ES" w:eastAsia="es-ES"/>
        </w:rPr>
        <w:t>sino fundamentalmente determinar la relación de semejanza o similitud con el supuesto de hecho sí regulado. Por ende, la aplicabilidad de esta regulación al supuesto no regulado.</w:t>
      </w:r>
    </w:p>
    <w:p w:rsidR="00000000" w:rsidRDefault="007A4A77">
      <w:pPr>
        <w:widowControl/>
        <w:rPr>
          <w:sz w:val="24"/>
          <w:szCs w:val="24"/>
        </w:rPr>
        <w:sectPr w:rsidR="00000000">
          <w:pgSz w:w="12288" w:h="15835"/>
          <w:pgMar w:top="1360" w:right="1009" w:bottom="599" w:left="2179" w:header="720" w:footer="720" w:gutter="0"/>
          <w:cols w:space="720"/>
          <w:noEndnote/>
        </w:sectPr>
      </w:pPr>
    </w:p>
    <w:p w:rsidR="00000000" w:rsidRDefault="007A4A77">
      <w:pPr>
        <w:kinsoku w:val="0"/>
        <w:overflowPunct w:val="0"/>
        <w:autoSpaceDE/>
        <w:autoSpaceDN/>
        <w:adjustRightInd/>
        <w:spacing w:line="280" w:lineRule="exact"/>
        <w:ind w:left="72" w:right="1296"/>
        <w:jc w:val="both"/>
        <w:textAlignment w:val="baseline"/>
        <w:rPr>
          <w:sz w:val="24"/>
          <w:szCs w:val="24"/>
          <w:lang w:val="es-ES" w:eastAsia="es-ES"/>
        </w:rPr>
      </w:pPr>
      <w:r>
        <w:rPr>
          <w:sz w:val="24"/>
          <w:szCs w:val="24"/>
          <w:lang w:val="es-ES" w:eastAsia="es-ES"/>
        </w:rPr>
        <w:lastRenderedPageBreak/>
        <w:t xml:space="preserve">B-. SE INTEGRA LA NORMA SEGÚN </w:t>
      </w:r>
      <w:r>
        <w:rPr>
          <w:sz w:val="24"/>
          <w:szCs w:val="24"/>
          <w:lang w:val="es-ES" w:eastAsia="es-ES"/>
        </w:rPr>
        <w:t>LO DISPONE EL DERECHO ADMINISTRATIVO</w:t>
      </w:r>
    </w:p>
    <w:p w:rsidR="00000000" w:rsidRDefault="007A4A77">
      <w:pPr>
        <w:kinsoku w:val="0"/>
        <w:overflowPunct w:val="0"/>
        <w:autoSpaceDE/>
        <w:autoSpaceDN/>
        <w:adjustRightInd/>
        <w:spacing w:before="806" w:line="280" w:lineRule="exact"/>
        <w:ind w:left="72" w:right="1296"/>
        <w:jc w:val="both"/>
        <w:textAlignment w:val="baseline"/>
        <w:rPr>
          <w:sz w:val="24"/>
          <w:szCs w:val="24"/>
          <w:lang w:val="es-ES" w:eastAsia="es-ES"/>
        </w:rPr>
      </w:pPr>
      <w:r>
        <w:rPr>
          <w:sz w:val="24"/>
          <w:szCs w:val="24"/>
          <w:lang w:val="es-ES" w:eastAsia="es-ES"/>
        </w:rPr>
        <w:t>En orden a la potestad sancionatoria de la Administración, la regla es que a ésta resultan aplicables los principios que la Constitución contiene en orden a la potestad punitiva:</w:t>
      </w:r>
    </w:p>
    <w:p w:rsidR="00000000" w:rsidRDefault="007A4A77">
      <w:pPr>
        <w:kinsoku w:val="0"/>
        <w:overflowPunct w:val="0"/>
        <w:autoSpaceDE/>
        <w:autoSpaceDN/>
        <w:adjustRightInd/>
        <w:spacing w:before="267" w:line="278" w:lineRule="exact"/>
        <w:ind w:left="72" w:right="1296"/>
        <w:jc w:val="both"/>
        <w:textAlignment w:val="baseline"/>
        <w:rPr>
          <w:sz w:val="24"/>
          <w:szCs w:val="24"/>
          <w:lang w:val="es-ES" w:eastAsia="es-ES"/>
        </w:rPr>
      </w:pPr>
      <w:r>
        <w:rPr>
          <w:sz w:val="24"/>
          <w:szCs w:val="24"/>
          <w:lang w:val="es-ES" w:eastAsia="es-ES"/>
        </w:rPr>
        <w:t>"...los derechos que en materia penal, le reconoce la Constitución Política al imputado, también se extiende, como ya se ha indicado en otras oportunidades, al proceso sancionatorio, en lo que resulte aplicable de acuerdo con su naturaleza". Sala Constituc</w:t>
      </w:r>
      <w:r>
        <w:rPr>
          <w:sz w:val="24"/>
          <w:szCs w:val="24"/>
          <w:lang w:val="es-ES" w:eastAsia="es-ES"/>
        </w:rPr>
        <w:t>ional, N. 2429-94 de 15:39 hrs. de 24 de mayo de 1994.</w:t>
      </w:r>
    </w:p>
    <w:p w:rsidR="00000000" w:rsidRDefault="007A4A77">
      <w:pPr>
        <w:kinsoku w:val="0"/>
        <w:overflowPunct w:val="0"/>
        <w:autoSpaceDE/>
        <w:autoSpaceDN/>
        <w:adjustRightInd/>
        <w:spacing w:before="258" w:line="277" w:lineRule="exact"/>
        <w:ind w:left="72" w:right="1296"/>
        <w:jc w:val="both"/>
        <w:textAlignment w:val="baseline"/>
        <w:rPr>
          <w:sz w:val="24"/>
          <w:szCs w:val="24"/>
          <w:lang w:val="es-ES" w:eastAsia="es-ES"/>
        </w:rPr>
      </w:pPr>
      <w:r>
        <w:rPr>
          <w:sz w:val="24"/>
          <w:szCs w:val="24"/>
          <w:lang w:val="es-ES" w:eastAsia="es-ES"/>
        </w:rPr>
        <w:t>De ello se deriva que ese poder sancionador debe regirse por un estricto respeto de las garantías constitucionales en materia sancionatoria, como protección de los derechos de los administrados.(...)</w:t>
      </w:r>
    </w:p>
    <w:p w:rsidR="00000000" w:rsidRDefault="007A4A77">
      <w:pPr>
        <w:kinsoku w:val="0"/>
        <w:overflowPunct w:val="0"/>
        <w:autoSpaceDE/>
        <w:autoSpaceDN/>
        <w:adjustRightInd/>
        <w:spacing w:before="273" w:line="277" w:lineRule="exact"/>
        <w:ind w:left="72" w:right="1296"/>
        <w:jc w:val="both"/>
        <w:textAlignment w:val="baseline"/>
        <w:rPr>
          <w:sz w:val="24"/>
          <w:szCs w:val="24"/>
          <w:lang w:val="es-ES" w:eastAsia="es-ES"/>
        </w:rPr>
      </w:pPr>
      <w:r>
        <w:rPr>
          <w:sz w:val="24"/>
          <w:szCs w:val="24"/>
          <w:lang w:val="es-ES" w:eastAsia="es-ES"/>
        </w:rPr>
        <w:t>E</w:t>
      </w:r>
      <w:r>
        <w:rPr>
          <w:sz w:val="24"/>
          <w:szCs w:val="24"/>
          <w:lang w:val="es-ES" w:eastAsia="es-ES"/>
        </w:rPr>
        <w:t>n efecto, en orden a la necesidad de integrar el ordenamiento, el legislador ha establecido cuál es el orden de aplicación de los diversos segmentos del Derecho. Dispone el artículo 9 de la Ley General de la Administración Pública:</w:t>
      </w:r>
    </w:p>
    <w:p w:rsidR="00000000" w:rsidRDefault="007A4A77">
      <w:pPr>
        <w:kinsoku w:val="0"/>
        <w:overflowPunct w:val="0"/>
        <w:autoSpaceDE/>
        <w:autoSpaceDN/>
        <w:adjustRightInd/>
        <w:spacing w:before="275" w:line="275" w:lineRule="exact"/>
        <w:ind w:left="72" w:right="1296"/>
        <w:jc w:val="both"/>
        <w:textAlignment w:val="baseline"/>
        <w:rPr>
          <w:sz w:val="24"/>
          <w:szCs w:val="24"/>
          <w:lang w:val="es-ES" w:eastAsia="es-ES"/>
        </w:rPr>
      </w:pPr>
      <w:r>
        <w:rPr>
          <w:sz w:val="24"/>
          <w:szCs w:val="24"/>
          <w:lang w:val="es-ES" w:eastAsia="es-ES"/>
        </w:rPr>
        <w:t>"1. El ordenamiento jurí</w:t>
      </w:r>
      <w:r>
        <w:rPr>
          <w:sz w:val="24"/>
          <w:szCs w:val="24"/>
          <w:lang w:val="es-ES" w:eastAsia="es-ES"/>
        </w:rPr>
        <w:t>dico administrativo es independiente de otros ramos del derecho. Solamente en el caso de que no haya norma administrativa aplicable, escrita o no escrita, aplicará el derecho privado y sus principios.</w:t>
      </w:r>
    </w:p>
    <w:p w:rsidR="00000000" w:rsidRDefault="007A4A77">
      <w:pPr>
        <w:kinsoku w:val="0"/>
        <w:overflowPunct w:val="0"/>
        <w:autoSpaceDE/>
        <w:autoSpaceDN/>
        <w:adjustRightInd/>
        <w:spacing w:before="271" w:line="276" w:lineRule="exact"/>
        <w:ind w:left="72" w:right="1296"/>
        <w:jc w:val="both"/>
        <w:textAlignment w:val="baseline"/>
        <w:rPr>
          <w:sz w:val="24"/>
          <w:szCs w:val="24"/>
          <w:lang w:val="es-ES" w:eastAsia="es-ES"/>
        </w:rPr>
      </w:pPr>
      <w:r>
        <w:rPr>
          <w:sz w:val="24"/>
          <w:szCs w:val="24"/>
          <w:lang w:val="es-ES" w:eastAsia="es-ES"/>
        </w:rPr>
        <w:t>2. Caso de integración, por laguna del ordenamiento adm</w:t>
      </w:r>
      <w:r>
        <w:rPr>
          <w:sz w:val="24"/>
          <w:szCs w:val="24"/>
          <w:lang w:val="es-ES" w:eastAsia="es-ES"/>
        </w:rPr>
        <w:t>inistrativo escrito, se aplicarán, por su orden, la jurisprudencia, los principios generales del derecho público, la costumbre y el derecho privado y sus principios.".</w:t>
      </w:r>
    </w:p>
    <w:p w:rsidR="00000000" w:rsidRDefault="007A4A77">
      <w:pPr>
        <w:kinsoku w:val="0"/>
        <w:overflowPunct w:val="0"/>
        <w:autoSpaceDE/>
        <w:autoSpaceDN/>
        <w:adjustRightInd/>
        <w:spacing w:before="281" w:line="271" w:lineRule="exact"/>
        <w:ind w:left="72" w:right="1296"/>
        <w:jc w:val="both"/>
        <w:textAlignment w:val="baseline"/>
        <w:rPr>
          <w:spacing w:val="-2"/>
          <w:sz w:val="24"/>
          <w:szCs w:val="24"/>
          <w:lang w:val="es-ES" w:eastAsia="es-ES"/>
        </w:rPr>
      </w:pPr>
      <w:r>
        <w:rPr>
          <w:spacing w:val="-2"/>
          <w:sz w:val="24"/>
          <w:szCs w:val="24"/>
          <w:lang w:val="es-ES" w:eastAsia="es-ES"/>
        </w:rPr>
        <w:t>El mandato del legislador es claro: el Derecho común sólo se aplica al caso concreto cua</w:t>
      </w:r>
      <w:r>
        <w:rPr>
          <w:spacing w:val="-2"/>
          <w:sz w:val="24"/>
          <w:szCs w:val="24"/>
          <w:lang w:val="es-ES" w:eastAsia="es-ES"/>
        </w:rPr>
        <w:t>ndo no existe disposición en el ordenamiento jurídico administrativo. Ergo, la integración normativa debe hacerse con fuentes de Derecho Público y sólo en el tanto en que en éste no se encontrare regulación, escrita o no escrita, alguna que contemple un su</w:t>
      </w:r>
      <w:r>
        <w:rPr>
          <w:spacing w:val="-2"/>
          <w:sz w:val="24"/>
          <w:szCs w:val="24"/>
          <w:lang w:val="es-ES" w:eastAsia="es-ES"/>
        </w:rPr>
        <w:t>puesto de hecho similar, se puede acudir a otros ámbitos normativos. En este orden de ideas, la Procuraduría en Opinión Jurídica N. 39-99 de 24 de marzo de 1999, ha indicado:</w:t>
      </w:r>
    </w:p>
    <w:p w:rsidR="00000000" w:rsidRPr="003266CF" w:rsidRDefault="007A4A77">
      <w:pPr>
        <w:kinsoku w:val="0"/>
        <w:overflowPunct w:val="0"/>
        <w:autoSpaceDE/>
        <w:autoSpaceDN/>
        <w:adjustRightInd/>
        <w:spacing w:before="279" w:line="220" w:lineRule="exact"/>
        <w:ind w:left="72" w:right="1296"/>
        <w:jc w:val="both"/>
        <w:textAlignment w:val="baseline"/>
        <w:rPr>
          <w:spacing w:val="-2"/>
          <w:sz w:val="24"/>
          <w:szCs w:val="24"/>
          <w:lang w:val="es-ES" w:eastAsia="es-ES"/>
        </w:rPr>
      </w:pPr>
      <w:r w:rsidRPr="003266CF">
        <w:rPr>
          <w:spacing w:val="-2"/>
          <w:sz w:val="24"/>
          <w:szCs w:val="24"/>
          <w:lang w:val="es-ES" w:eastAsia="es-ES"/>
        </w:rPr>
        <w:t>"A la luz de tal precepto, en dictámenes anteriores hemos afirm</w:t>
      </w:r>
      <w:r w:rsidRPr="003266CF">
        <w:rPr>
          <w:spacing w:val="-2"/>
          <w:sz w:val="24"/>
          <w:szCs w:val="24"/>
          <w:lang w:val="es-ES" w:eastAsia="es-ES"/>
        </w:rPr>
        <w:t>ado que "... la primera fuente supletoria a que debe acudir el intérprete jurídico en caso de que existan lagunas en la regulación concreta de determinadas relaciones de naturaleza pública, está constituida por el ordenamiento jurídico administrativo, comp</w:t>
      </w:r>
      <w:r w:rsidRPr="003266CF">
        <w:rPr>
          <w:spacing w:val="-2"/>
          <w:sz w:val="24"/>
          <w:szCs w:val="24"/>
          <w:lang w:val="es-ES" w:eastAsia="es-ES"/>
        </w:rPr>
        <w:t>rensivo de la totalidad de las normas del Derecho Público ...", (N° C-025</w:t>
      </w:r>
      <w:r w:rsidRPr="003266CF">
        <w:rPr>
          <w:spacing w:val="-2"/>
          <w:sz w:val="24"/>
          <w:szCs w:val="24"/>
          <w:lang w:val="es-ES" w:eastAsia="es-ES"/>
        </w:rPr>
        <w:softHyphen/>
        <w:t>98) así como que "... la residual aplicación del Derecho Privado en la interpretación e integración del ordenamiento jurídico, debe ser siempre el</w:t>
      </w:r>
    </w:p>
    <w:p w:rsidR="00000000" w:rsidRPr="003266CF" w:rsidRDefault="007A4A77">
      <w:pPr>
        <w:widowControl/>
        <w:rPr>
          <w:spacing w:val="-2"/>
          <w:sz w:val="24"/>
          <w:szCs w:val="24"/>
          <w:lang w:val="es-ES" w:eastAsia="es-ES"/>
        </w:rPr>
        <w:sectPr w:rsidR="00000000" w:rsidRPr="003266CF">
          <w:pgSz w:w="12302" w:h="15821"/>
          <w:pgMar w:top="1620" w:right="1080" w:bottom="30" w:left="2122" w:header="720" w:footer="720" w:gutter="0"/>
          <w:cols w:space="720"/>
          <w:noEndnote/>
        </w:sectPr>
      </w:pPr>
    </w:p>
    <w:p w:rsidR="00000000" w:rsidRDefault="007A4A77">
      <w:pPr>
        <w:kinsoku w:val="0"/>
        <w:overflowPunct w:val="0"/>
        <w:autoSpaceDE/>
        <w:autoSpaceDN/>
        <w:adjustRightInd/>
        <w:spacing w:line="276" w:lineRule="exact"/>
        <w:jc w:val="both"/>
        <w:textAlignment w:val="baseline"/>
        <w:rPr>
          <w:sz w:val="24"/>
          <w:szCs w:val="24"/>
          <w:lang w:val="es-ES" w:eastAsia="es-ES"/>
        </w:rPr>
      </w:pPr>
      <w:r>
        <w:rPr>
          <w:sz w:val="24"/>
          <w:szCs w:val="24"/>
          <w:lang w:val="es-ES" w:eastAsia="es-ES"/>
        </w:rPr>
        <w:lastRenderedPageBreak/>
        <w:t>último recurso del operador jurídico ..." (no C-135-95). En ambos casos, dicho razonamiento nos autorizaba para entender inaplicables, a situaciones reguladas por el Derecho Público, los plazos de prescripción previstos en el ordenamie</w:t>
      </w:r>
      <w:r>
        <w:rPr>
          <w:sz w:val="24"/>
          <w:szCs w:val="24"/>
          <w:lang w:val="es-ES" w:eastAsia="es-ES"/>
        </w:rPr>
        <w:t>nto privado; en ambos, resolvíamos la problemática mediante la aplicación analógica de disposiciones propias de la Ley General de la Administración Pública en punto a caducidad o prescripción".</w:t>
      </w:r>
    </w:p>
    <w:p w:rsidR="00000000" w:rsidRDefault="007A4A77">
      <w:pPr>
        <w:kinsoku w:val="0"/>
        <w:overflowPunct w:val="0"/>
        <w:autoSpaceDE/>
        <w:autoSpaceDN/>
        <w:adjustRightInd/>
        <w:spacing w:before="275" w:line="276" w:lineRule="exact"/>
        <w:jc w:val="both"/>
        <w:textAlignment w:val="baseline"/>
        <w:rPr>
          <w:sz w:val="24"/>
          <w:szCs w:val="24"/>
          <w:lang w:val="es-ES" w:eastAsia="es-ES"/>
        </w:rPr>
      </w:pPr>
      <w:r>
        <w:rPr>
          <w:sz w:val="24"/>
          <w:szCs w:val="24"/>
          <w:lang w:val="es-ES" w:eastAsia="es-ES"/>
        </w:rPr>
        <w:t>Lo que obliga a establecer si el Derecho administrativo, en su</w:t>
      </w:r>
      <w:r>
        <w:rPr>
          <w:sz w:val="24"/>
          <w:szCs w:val="24"/>
          <w:lang w:val="es-ES" w:eastAsia="es-ES"/>
        </w:rPr>
        <w:t>s fuentes escritas o no escritas, contiene disposiciones sobre plazos de prescripción que puedan ser aplicables a la acción para sancionar y a las sanciones contempladas en la Ley del Mercado de Valores.</w:t>
      </w:r>
    </w:p>
    <w:p w:rsidR="00000000" w:rsidRDefault="007A4A77">
      <w:pPr>
        <w:kinsoku w:val="0"/>
        <w:overflowPunct w:val="0"/>
        <w:autoSpaceDE/>
        <w:autoSpaceDN/>
        <w:adjustRightInd/>
        <w:spacing w:before="550" w:line="276" w:lineRule="exact"/>
        <w:textAlignment w:val="baseline"/>
        <w:rPr>
          <w:sz w:val="24"/>
          <w:szCs w:val="24"/>
          <w:lang w:val="es-ES" w:eastAsia="es-ES"/>
        </w:rPr>
      </w:pPr>
      <w:r>
        <w:rPr>
          <w:sz w:val="24"/>
          <w:szCs w:val="24"/>
          <w:lang w:val="es-ES" w:eastAsia="es-ES"/>
        </w:rPr>
        <w:t>III-. LA PRESCRIPCION DE LA POTESTAD DE SANCIONAR</w:t>
      </w:r>
    </w:p>
    <w:p w:rsidR="00000000" w:rsidRDefault="007A4A77">
      <w:pPr>
        <w:kinsoku w:val="0"/>
        <w:overflowPunct w:val="0"/>
        <w:autoSpaceDE/>
        <w:autoSpaceDN/>
        <w:adjustRightInd/>
        <w:spacing w:before="270" w:line="276" w:lineRule="exact"/>
        <w:jc w:val="both"/>
        <w:textAlignment w:val="baseline"/>
        <w:rPr>
          <w:spacing w:val="-1"/>
          <w:sz w:val="24"/>
          <w:szCs w:val="24"/>
          <w:lang w:val="es-ES" w:eastAsia="es-ES"/>
        </w:rPr>
      </w:pPr>
      <w:r>
        <w:rPr>
          <w:spacing w:val="-1"/>
          <w:sz w:val="24"/>
          <w:szCs w:val="24"/>
          <w:lang w:val="es-ES" w:eastAsia="es-ES"/>
        </w:rPr>
        <w:t>En</w:t>
      </w:r>
      <w:r>
        <w:rPr>
          <w:spacing w:val="-1"/>
          <w:sz w:val="24"/>
          <w:szCs w:val="24"/>
          <w:lang w:val="es-ES" w:eastAsia="es-ES"/>
        </w:rPr>
        <w:t xml:space="preserve"> la búsqueda de normas legales que dispongan sobre prescripción, el primer punto de apoyo, como se deriva del criterio legal que se adjuntó, resulta ser la Ley Orgánica del Banco Central. En efecto, dadas las finalidades a que se dirige y de los supuestos </w:t>
      </w:r>
      <w:r>
        <w:rPr>
          <w:spacing w:val="-1"/>
          <w:sz w:val="24"/>
          <w:szCs w:val="24"/>
          <w:lang w:val="es-ES" w:eastAsia="es-ES"/>
        </w:rPr>
        <w:t>que contempla, en razón de las conductas reguladas y de los valores protegidos, la regulación más similar a la del Mercado de Valores es la aplicable a las entidades financieras, contenida en la Ley Orgánica del Banco Central de Costa Rica. Ley que es apli</w:t>
      </w:r>
      <w:r>
        <w:rPr>
          <w:spacing w:val="-1"/>
          <w:sz w:val="24"/>
          <w:szCs w:val="24"/>
          <w:lang w:val="es-ES" w:eastAsia="es-ES"/>
        </w:rPr>
        <w:t>cable en los procedimientos sancionatorios que desarrolla la Superintendencia General de Valores (artículo 167 de la Ley del Mercado de Valores). Empero, al igual que esta última, la Ley del Banco Central peca por omitir contemplar el instituto jurídico qu</w:t>
      </w:r>
      <w:r>
        <w:rPr>
          <w:spacing w:val="-1"/>
          <w:sz w:val="24"/>
          <w:szCs w:val="24"/>
          <w:lang w:val="es-ES" w:eastAsia="es-ES"/>
        </w:rPr>
        <w:t>e nos ocupa, la prescripción. En efecto, la Sección IV, del Capítulo IV de la referida Ley no contiene precepto alguno sobre prescripción. Por consiguiente, no se ha legislado allí sobre la prescripción de las sanciones que pueden sufrir los intermediarios</w:t>
      </w:r>
      <w:r>
        <w:rPr>
          <w:spacing w:val="-1"/>
          <w:sz w:val="24"/>
          <w:szCs w:val="24"/>
          <w:lang w:val="es-ES" w:eastAsia="es-ES"/>
        </w:rPr>
        <w:t xml:space="preserve"> financieros ni la extinción de la acción para sancionar.</w:t>
      </w:r>
    </w:p>
    <w:p w:rsidR="00000000" w:rsidRDefault="007A4A77">
      <w:pPr>
        <w:kinsoku w:val="0"/>
        <w:overflowPunct w:val="0"/>
        <w:autoSpaceDE/>
        <w:autoSpaceDN/>
        <w:adjustRightInd/>
        <w:spacing w:before="255" w:line="276" w:lineRule="exact"/>
        <w:jc w:val="both"/>
        <w:textAlignment w:val="baseline"/>
        <w:rPr>
          <w:sz w:val="24"/>
          <w:szCs w:val="24"/>
          <w:lang w:val="es-ES" w:eastAsia="es-ES"/>
        </w:rPr>
      </w:pPr>
      <w:r>
        <w:rPr>
          <w:sz w:val="24"/>
          <w:szCs w:val="24"/>
          <w:lang w:val="es-ES" w:eastAsia="es-ES"/>
        </w:rPr>
        <w:t>Por la materia que regula y por expresa disposición del artículo 167 de la Ley 7732, la Ley General de la Administración Pública constituye una norma de aplicación supletoria tanto en orden a sus di</w:t>
      </w:r>
      <w:r>
        <w:rPr>
          <w:sz w:val="24"/>
          <w:szCs w:val="24"/>
          <w:lang w:val="es-ES" w:eastAsia="es-ES"/>
        </w:rPr>
        <w:t>sposiciones de fondo como a las procedimentales. El punto es, si como ha asegurado la Procuraduría en el dictamen antes referido, la Ley General contiene disposiciones sobre prescripción. Aspecto que niega el dictamen de la Asesoría Legal del Organo consul</w:t>
      </w:r>
      <w:r>
        <w:rPr>
          <w:sz w:val="24"/>
          <w:szCs w:val="24"/>
          <w:lang w:val="es-ES" w:eastAsia="es-ES"/>
        </w:rPr>
        <w:t>tante.</w:t>
      </w:r>
    </w:p>
    <w:p w:rsidR="00000000" w:rsidRDefault="007A4A77">
      <w:pPr>
        <w:kinsoku w:val="0"/>
        <w:overflowPunct w:val="0"/>
        <w:autoSpaceDE/>
        <w:autoSpaceDN/>
        <w:adjustRightInd/>
        <w:spacing w:before="276" w:line="276" w:lineRule="exact"/>
        <w:jc w:val="both"/>
        <w:textAlignment w:val="baseline"/>
        <w:rPr>
          <w:sz w:val="24"/>
          <w:szCs w:val="24"/>
          <w:lang w:val="es-ES" w:eastAsia="es-ES"/>
        </w:rPr>
      </w:pPr>
      <w:r>
        <w:rPr>
          <w:sz w:val="24"/>
          <w:szCs w:val="24"/>
          <w:lang w:val="es-ES" w:eastAsia="es-ES"/>
        </w:rPr>
        <w:t>Sobre dicho punto, procede señalar que ante una situación de sujeción especial, como es la que corre entre la Administración y el servidor público, la Ley General de la Administración Pública recoge el principio de la prescripción cuadrienal. En efe</w:t>
      </w:r>
      <w:r>
        <w:rPr>
          <w:sz w:val="24"/>
          <w:szCs w:val="24"/>
          <w:lang w:val="es-ES" w:eastAsia="es-ES"/>
        </w:rPr>
        <w:t>cto, dispone el artículo 198 de la mencionada Ley:</w:t>
      </w:r>
    </w:p>
    <w:p w:rsidR="00000000" w:rsidRDefault="007A4A77">
      <w:pPr>
        <w:kinsoku w:val="0"/>
        <w:overflowPunct w:val="0"/>
        <w:autoSpaceDE/>
        <w:autoSpaceDN/>
        <w:adjustRightInd/>
        <w:spacing w:before="288" w:after="221" w:line="276" w:lineRule="exact"/>
        <w:jc w:val="both"/>
        <w:textAlignment w:val="baseline"/>
        <w:rPr>
          <w:sz w:val="24"/>
          <w:szCs w:val="24"/>
          <w:lang w:val="es-ES" w:eastAsia="es-ES"/>
        </w:rPr>
      </w:pPr>
      <w:r>
        <w:rPr>
          <w:sz w:val="24"/>
          <w:szCs w:val="24"/>
          <w:lang w:val="es-ES" w:eastAsia="es-ES"/>
        </w:rPr>
        <w:t>"El derecho de reclamar la indemnización a la Administración prescribirá en cuatro años, contados a partir del hecho que motiva la responsabilidad. El derecho de reclamar la indemnización contra l</w:t>
      </w:r>
      <w:r>
        <w:rPr>
          <w:sz w:val="24"/>
          <w:szCs w:val="24"/>
          <w:lang w:val="es-ES" w:eastAsia="es-ES"/>
        </w:rPr>
        <w:t>os servidores públicos prescribirá en cuatro años desde que se tenga conocimiento del hecho dañoso".</w:t>
      </w:r>
    </w:p>
    <w:p w:rsidR="00000000" w:rsidRDefault="007A4A77">
      <w:pPr>
        <w:widowControl/>
        <w:rPr>
          <w:sz w:val="24"/>
          <w:szCs w:val="24"/>
        </w:rPr>
        <w:sectPr w:rsidR="00000000">
          <w:pgSz w:w="12322" w:h="15854"/>
          <w:pgMar w:top="1340" w:right="2374" w:bottom="258" w:left="2208" w:header="720" w:footer="720" w:gutter="0"/>
          <w:cols w:space="720"/>
          <w:noEndnote/>
        </w:sectPr>
      </w:pPr>
    </w:p>
    <w:p w:rsidR="00000000" w:rsidRDefault="007A4A77">
      <w:pPr>
        <w:widowControl/>
        <w:rPr>
          <w:sz w:val="24"/>
          <w:szCs w:val="24"/>
        </w:rPr>
        <w:sectPr w:rsidR="00000000">
          <w:type w:val="continuous"/>
          <w:pgSz w:w="12322" w:h="15854"/>
          <w:pgMar w:top="1340" w:right="1805" w:bottom="258" w:left="7637" w:header="720" w:footer="720" w:gutter="0"/>
          <w:cols w:space="720"/>
          <w:noEndnote/>
        </w:sectPr>
      </w:pPr>
    </w:p>
    <w:p w:rsidR="00000000" w:rsidRDefault="007A4A77" w:rsidP="003266CF">
      <w:pPr>
        <w:kinsoku w:val="0"/>
        <w:overflowPunct w:val="0"/>
        <w:autoSpaceDE/>
        <w:autoSpaceDN/>
        <w:adjustRightInd/>
        <w:spacing w:before="7" w:line="273" w:lineRule="exact"/>
        <w:ind w:right="576"/>
        <w:jc w:val="both"/>
        <w:textAlignment w:val="baseline"/>
        <w:rPr>
          <w:sz w:val="24"/>
          <w:szCs w:val="24"/>
          <w:lang w:val="es-ES" w:eastAsia="es-ES"/>
        </w:rPr>
      </w:pPr>
      <w:r>
        <w:rPr>
          <w:sz w:val="24"/>
          <w:szCs w:val="24"/>
          <w:lang w:val="es-ES" w:eastAsia="es-ES"/>
        </w:rPr>
        <w:lastRenderedPageBreak/>
        <w:t>Y ese plazo que rige</w:t>
      </w:r>
      <w:r>
        <w:rPr>
          <w:sz w:val="24"/>
          <w:szCs w:val="24"/>
          <w:lang w:val="es-ES" w:eastAsia="es-ES"/>
        </w:rPr>
        <w:t xml:space="preserve"> el derecho del administrado de reclamar contra la Administración y que, por demás, es el normalmente retenido para efecto de caducidad de las potestades administrativas en la citada Ley, rige también para efectos de los reclamos de la Administración contr</w:t>
      </w:r>
      <w:r>
        <w:rPr>
          <w:sz w:val="24"/>
          <w:szCs w:val="24"/>
          <w:lang w:val="es-ES" w:eastAsia="es-ES"/>
        </w:rPr>
        <w:t>a sus agentes. Preceptúa el artículo 207 de ese mismo cuerpo normativo:</w:t>
      </w:r>
    </w:p>
    <w:p w:rsidR="00000000" w:rsidRDefault="007A4A77">
      <w:pPr>
        <w:kinsoku w:val="0"/>
        <w:overflowPunct w:val="0"/>
        <w:autoSpaceDE/>
        <w:autoSpaceDN/>
        <w:adjustRightInd/>
        <w:spacing w:before="275" w:line="277" w:lineRule="exact"/>
        <w:ind w:right="576"/>
        <w:jc w:val="both"/>
        <w:textAlignment w:val="baseline"/>
        <w:rPr>
          <w:sz w:val="24"/>
          <w:szCs w:val="24"/>
          <w:lang w:val="es-ES" w:eastAsia="es-ES"/>
        </w:rPr>
      </w:pPr>
      <w:r>
        <w:rPr>
          <w:sz w:val="24"/>
          <w:szCs w:val="24"/>
          <w:lang w:val="es-ES" w:eastAsia="es-ES"/>
        </w:rPr>
        <w:t>"Vencidos los plazos de prescripción a que se refiere el artículo 198 de esta Ley, el Estado no hará reclamaciones a sus agentes por daños y perjuicios".</w:t>
      </w:r>
    </w:p>
    <w:p w:rsidR="00000000" w:rsidRDefault="007A4A77">
      <w:pPr>
        <w:kinsoku w:val="0"/>
        <w:overflowPunct w:val="0"/>
        <w:autoSpaceDE/>
        <w:autoSpaceDN/>
        <w:adjustRightInd/>
        <w:spacing w:before="277" w:line="275" w:lineRule="exact"/>
        <w:ind w:right="576"/>
        <w:jc w:val="both"/>
        <w:textAlignment w:val="baseline"/>
        <w:rPr>
          <w:sz w:val="24"/>
          <w:szCs w:val="24"/>
          <w:lang w:val="es-ES" w:eastAsia="es-ES"/>
        </w:rPr>
      </w:pPr>
      <w:r>
        <w:rPr>
          <w:sz w:val="24"/>
          <w:szCs w:val="24"/>
          <w:lang w:val="es-ES" w:eastAsia="es-ES"/>
        </w:rPr>
        <w:t>Es de advertir que la Ley Gene</w:t>
      </w:r>
      <w:r>
        <w:rPr>
          <w:sz w:val="24"/>
          <w:szCs w:val="24"/>
          <w:lang w:val="es-ES" w:eastAsia="es-ES"/>
        </w:rPr>
        <w:t>ral no es la única disposición administrativa que retiene un plazo de prescripción de cuatro años. Por el contrario, el Código Tributario ordena en relación con las infracciones administrativas:</w:t>
      </w:r>
    </w:p>
    <w:p w:rsidR="00000000" w:rsidRDefault="007A4A77">
      <w:pPr>
        <w:kinsoku w:val="0"/>
        <w:overflowPunct w:val="0"/>
        <w:autoSpaceDE/>
        <w:autoSpaceDN/>
        <w:adjustRightInd/>
        <w:spacing w:before="274" w:line="274" w:lineRule="exact"/>
        <w:ind w:right="576"/>
        <w:jc w:val="both"/>
        <w:textAlignment w:val="baseline"/>
        <w:rPr>
          <w:sz w:val="24"/>
          <w:szCs w:val="24"/>
          <w:lang w:val="es-ES" w:eastAsia="es-ES"/>
        </w:rPr>
      </w:pPr>
      <w:r>
        <w:rPr>
          <w:sz w:val="24"/>
          <w:szCs w:val="24"/>
          <w:lang w:val="es-ES" w:eastAsia="es-ES"/>
        </w:rPr>
        <w:t>Art. 74: "El derecho de aplicar sanciones prescribe en el pla</w:t>
      </w:r>
      <w:r>
        <w:rPr>
          <w:sz w:val="24"/>
          <w:szCs w:val="24"/>
          <w:lang w:val="es-ES" w:eastAsia="es-ES"/>
        </w:rPr>
        <w:t>zo de cuatro años, contado a partir de la fecha en que se cometió la infracción. (....)".</w:t>
      </w:r>
    </w:p>
    <w:p w:rsidR="00000000" w:rsidRDefault="007A4A77">
      <w:pPr>
        <w:kinsoku w:val="0"/>
        <w:overflowPunct w:val="0"/>
        <w:autoSpaceDE/>
        <w:autoSpaceDN/>
        <w:adjustRightInd/>
        <w:spacing w:before="278" w:line="275" w:lineRule="exact"/>
        <w:ind w:right="576"/>
        <w:jc w:val="both"/>
        <w:textAlignment w:val="baseline"/>
        <w:rPr>
          <w:spacing w:val="-1"/>
          <w:sz w:val="24"/>
          <w:szCs w:val="24"/>
          <w:lang w:val="es-ES" w:eastAsia="es-ES"/>
        </w:rPr>
      </w:pPr>
      <w:r>
        <w:rPr>
          <w:spacing w:val="-1"/>
          <w:sz w:val="24"/>
          <w:szCs w:val="24"/>
          <w:lang w:val="es-ES" w:eastAsia="es-ES"/>
        </w:rPr>
        <w:t>Lo que significa que cuando el legislador ha optado por establecer expresamente el plazo de prescripción, ha escogido la prescripción cuadrienal. Y ello tanto en el á</w:t>
      </w:r>
      <w:r>
        <w:rPr>
          <w:spacing w:val="-1"/>
          <w:sz w:val="24"/>
          <w:szCs w:val="24"/>
          <w:lang w:val="es-ES" w:eastAsia="es-ES"/>
        </w:rPr>
        <w:t>mbito de relaciones de especial sujeción (artículo 198 antes transcrito) como en un supuesto actuable respecto de todos los administrados, sin requerir otra cualidad especial que no sea la de contribuyente (caso tributario). Se exceptúa el caso del plazo e</w:t>
      </w:r>
      <w:r>
        <w:rPr>
          <w:spacing w:val="-1"/>
          <w:sz w:val="24"/>
          <w:szCs w:val="24"/>
          <w:lang w:val="es-ES" w:eastAsia="es-ES"/>
        </w:rPr>
        <w:t>stablecido en el artículo 72 de la Ley Orgánica de la Contraloría General de la República, por las particularidades que presentan los cargos de la Hacienda Pública, así como lo dispuesto en el numeral 35 de la Ley de la Contratación Administrativa</w:t>
      </w:r>
    </w:p>
    <w:p w:rsidR="00000000" w:rsidRDefault="007A4A77">
      <w:pPr>
        <w:kinsoku w:val="0"/>
        <w:overflowPunct w:val="0"/>
        <w:autoSpaceDE/>
        <w:autoSpaceDN/>
        <w:adjustRightInd/>
        <w:spacing w:before="286" w:line="272" w:lineRule="exact"/>
        <w:ind w:right="576"/>
        <w:jc w:val="both"/>
        <w:textAlignment w:val="baseline"/>
        <w:rPr>
          <w:sz w:val="24"/>
          <w:szCs w:val="24"/>
          <w:lang w:val="es-ES" w:eastAsia="es-ES"/>
        </w:rPr>
      </w:pPr>
      <w:r>
        <w:rPr>
          <w:sz w:val="24"/>
          <w:szCs w:val="24"/>
          <w:lang w:val="es-ES" w:eastAsia="es-ES"/>
        </w:rPr>
        <w:t>Ahora bien, en los anteriores supuestos la prescripción es contemplada respecto del ejercicio de la potestad sancionatoria; es decir, el poder de la Administración para imponer las sanciones. La necesidad de respetar el principio de seguridad jurídica dete</w:t>
      </w:r>
      <w:r>
        <w:rPr>
          <w:sz w:val="24"/>
          <w:szCs w:val="24"/>
          <w:lang w:val="es-ES" w:eastAsia="es-ES"/>
        </w:rPr>
        <w:t>rmina que el legislador haya considerado necesario que se extinga en el plazo indicado, la potestad administrativa. Empero, existe omisión en cuanto a la prescripción de la sanción propiamente dicha, lo que plantea problemas.</w:t>
      </w:r>
    </w:p>
    <w:p w:rsidR="00000000" w:rsidRDefault="007A4A77">
      <w:pPr>
        <w:kinsoku w:val="0"/>
        <w:overflowPunct w:val="0"/>
        <w:autoSpaceDE/>
        <w:autoSpaceDN/>
        <w:adjustRightInd/>
        <w:spacing w:before="548" w:line="273" w:lineRule="exact"/>
        <w:textAlignment w:val="baseline"/>
        <w:rPr>
          <w:sz w:val="24"/>
          <w:szCs w:val="24"/>
          <w:lang w:val="es-ES" w:eastAsia="es-ES"/>
        </w:rPr>
      </w:pPr>
      <w:r>
        <w:rPr>
          <w:sz w:val="24"/>
          <w:szCs w:val="24"/>
          <w:lang w:val="es-ES" w:eastAsia="es-ES"/>
        </w:rPr>
        <w:t>IV-. EN ORDEN A LA PRESCRIPCIO</w:t>
      </w:r>
      <w:r>
        <w:rPr>
          <w:sz w:val="24"/>
          <w:szCs w:val="24"/>
          <w:lang w:val="es-ES" w:eastAsia="es-ES"/>
        </w:rPr>
        <w:t>N DE LAS SANCIONES</w:t>
      </w:r>
    </w:p>
    <w:p w:rsidR="00000000" w:rsidRDefault="007A4A77">
      <w:pPr>
        <w:kinsoku w:val="0"/>
        <w:overflowPunct w:val="0"/>
        <w:autoSpaceDE/>
        <w:autoSpaceDN/>
        <w:adjustRightInd/>
        <w:spacing w:before="280" w:line="274" w:lineRule="exact"/>
        <w:ind w:right="576"/>
        <w:jc w:val="both"/>
        <w:textAlignment w:val="baseline"/>
        <w:rPr>
          <w:sz w:val="24"/>
          <w:szCs w:val="24"/>
          <w:lang w:val="es-ES" w:eastAsia="es-ES"/>
        </w:rPr>
      </w:pPr>
      <w:r>
        <w:rPr>
          <w:sz w:val="24"/>
          <w:szCs w:val="24"/>
          <w:lang w:val="es-ES" w:eastAsia="es-ES"/>
        </w:rPr>
        <w:t xml:space="preserve">Determinado que el instituto de la prescripción es aplicable a las sanciones, corresponde establecer cuál debe ser ese plazo de prescripción. Problema al cual debería unirse, ante la diversidad de las sanciones posibles, si ese plazo es </w:t>
      </w:r>
      <w:r>
        <w:rPr>
          <w:sz w:val="24"/>
          <w:szCs w:val="24"/>
          <w:lang w:val="es-ES" w:eastAsia="es-ES"/>
        </w:rPr>
        <w:t>único o si, por el contrario, debería diferenciarse entre las sanciones según su gravedad, para efectos de prescripción.</w:t>
      </w:r>
    </w:p>
    <w:p w:rsidR="00000000" w:rsidRDefault="003266CF">
      <w:pPr>
        <w:kinsoku w:val="0"/>
        <w:overflowPunct w:val="0"/>
        <w:autoSpaceDE/>
        <w:autoSpaceDN/>
        <w:adjustRightInd/>
        <w:spacing w:before="317" w:line="283" w:lineRule="exact"/>
        <w:textAlignment w:val="baseline"/>
        <w:rPr>
          <w:sz w:val="24"/>
          <w:szCs w:val="24"/>
          <w:lang w:val="es-ES" w:eastAsia="es-ES"/>
        </w:rPr>
      </w:pPr>
      <w:r>
        <w:rPr>
          <w:sz w:val="24"/>
          <w:szCs w:val="24"/>
          <w:lang w:val="es-ES" w:eastAsia="es-ES"/>
        </w:rPr>
        <w:t>(…</w:t>
      </w:r>
      <w:r w:rsidR="007A4A77">
        <w:rPr>
          <w:sz w:val="24"/>
          <w:szCs w:val="24"/>
          <w:lang w:val="es-ES" w:eastAsia="es-ES"/>
        </w:rPr>
        <w:t>)</w:t>
      </w:r>
    </w:p>
    <w:p w:rsidR="00000000" w:rsidRDefault="007A4A77">
      <w:pPr>
        <w:kinsoku w:val="0"/>
        <w:overflowPunct w:val="0"/>
        <w:autoSpaceDE/>
        <w:autoSpaceDN/>
        <w:adjustRightInd/>
        <w:spacing w:before="250" w:line="273" w:lineRule="exact"/>
        <w:textAlignment w:val="baseline"/>
        <w:rPr>
          <w:spacing w:val="4"/>
          <w:sz w:val="24"/>
          <w:szCs w:val="24"/>
          <w:lang w:val="es-ES" w:eastAsia="es-ES"/>
        </w:rPr>
      </w:pPr>
      <w:r>
        <w:rPr>
          <w:spacing w:val="4"/>
          <w:sz w:val="24"/>
          <w:szCs w:val="24"/>
          <w:lang w:val="es-ES" w:eastAsia="es-ES"/>
        </w:rPr>
        <w:t>De allí que la Procuraduría considere que ante la laguna de regulación, debe</w:t>
      </w:r>
    </w:p>
    <w:p w:rsidR="00000000" w:rsidRDefault="007A4A77">
      <w:pPr>
        <w:widowControl/>
        <w:rPr>
          <w:sz w:val="24"/>
          <w:szCs w:val="24"/>
        </w:rPr>
        <w:sectPr w:rsidR="00000000">
          <w:pgSz w:w="12322" w:h="15802"/>
          <w:pgMar w:top="1560" w:right="1828" w:bottom="211" w:left="2194" w:header="720" w:footer="720" w:gutter="0"/>
          <w:cols w:space="720"/>
          <w:noEndnote/>
        </w:sectPr>
      </w:pPr>
    </w:p>
    <w:p w:rsidR="00000000" w:rsidRDefault="003266CF">
      <w:pPr>
        <w:kinsoku w:val="0"/>
        <w:overflowPunct w:val="0"/>
        <w:autoSpaceDE/>
        <w:autoSpaceDN/>
        <w:adjustRightInd/>
        <w:spacing w:line="276" w:lineRule="exact"/>
        <w:jc w:val="both"/>
        <w:textAlignment w:val="baseline"/>
        <w:rPr>
          <w:spacing w:val="-1"/>
          <w:sz w:val="24"/>
          <w:szCs w:val="24"/>
          <w:lang w:val="es-ES" w:eastAsia="es-ES"/>
        </w:rPr>
      </w:pPr>
      <w:r>
        <w:rPr>
          <w:noProof/>
          <w:lang w:val="es-CR"/>
        </w:rPr>
        <w:lastRenderedPageBreak/>
        <mc:AlternateContent>
          <mc:Choice Requires="wps">
            <w:drawing>
              <wp:anchor distT="0" distB="0" distL="0" distR="0" simplePos="0" relativeHeight="251671552" behindDoc="0" locked="0" layoutInCell="0" allowOverlap="1">
                <wp:simplePos x="0" y="0"/>
                <wp:positionH relativeFrom="page">
                  <wp:posOffset>6546850</wp:posOffset>
                </wp:positionH>
                <wp:positionV relativeFrom="page">
                  <wp:posOffset>850900</wp:posOffset>
                </wp:positionV>
                <wp:extent cx="554990" cy="8415020"/>
                <wp:effectExtent l="0" t="0" r="0" b="0"/>
                <wp:wrapSquare wrapText="bothSides"/>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84150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A4A77">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515.5pt;margin-top:67pt;width:43.7pt;height:662.6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" o:allowincell="f" stroked="f">
                <v:fill opacity="0"/>
                <v:textbox inset="0,0,0,0">
                  <w:txbxContent>
                    <w:p w:rsidR="00000000" w:rsidRDefault="007A4A77">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lang w:val="es-CR"/>
        </w:rPr>
        <mc:AlternateContent>
          <mc:Choice Requires="wps">
            <w:drawing>
              <wp:anchor distT="0" distB="0" distL="0" distR="0" simplePos="0" relativeHeight="251672576" behindDoc="0" locked="0" layoutInCell="0" allowOverlap="1">
                <wp:simplePos x="0" y="0"/>
                <wp:positionH relativeFrom="page">
                  <wp:posOffset>4625975</wp:posOffset>
                </wp:positionH>
                <wp:positionV relativeFrom="page">
                  <wp:posOffset>9265920</wp:posOffset>
                </wp:positionV>
                <wp:extent cx="2475865" cy="678180"/>
                <wp:effectExtent l="0" t="0" r="0" b="0"/>
                <wp:wrapSquare wrapText="bothSides"/>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865" cy="6781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A4A77">
                            <w:pPr>
                              <w:tabs>
                                <w:tab w:val="right" w:pos="3888"/>
                              </w:tabs>
                              <w:kinsoku w:val="0"/>
                              <w:overflowPunct w:val="0"/>
                              <w:autoSpaceDE/>
                              <w:autoSpaceDN/>
                              <w:adjustRightInd/>
                              <w:spacing w:after="350" w:line="1778" w:lineRule="exact"/>
                              <w:ind w:left="360"/>
                              <w:textAlignment w:val="baseline"/>
                              <w:rPr>
                                <w:b/>
                                <w:bCs/>
                                <w:sz w:val="24"/>
                                <w:szCs w:val="24"/>
                                <w:lang w:val="es-ES" w:eastAsia="es-ES"/>
                              </w:rPr>
                            </w:pPr>
                            <w:r>
                              <w:rPr>
                                <w:rFonts w:ascii="Garamond" w:hAnsi="Garamond" w:cs="Garamond"/>
                                <w:i/>
                                <w:iCs/>
                                <w:w w:val="105"/>
                                <w:sz w:val="128"/>
                                <w:szCs w:val="128"/>
                                <w:vertAlign w:val="subscript"/>
                                <w:lang w:val="es-ES" w:eastAsia="es-ES"/>
                              </w:rPr>
                              <w:t>/</w:t>
                            </w:r>
                            <w:r>
                              <w:rPr>
                                <w:i/>
                                <w:iCs/>
                                <w:sz w:val="24"/>
                                <w:szCs w:val="24"/>
                                <w:lang w:val="es-ES" w:eastAsia="es-ES"/>
                              </w:rPr>
                              <w:t>Res. No. TAT-3106-2016</w:t>
                            </w:r>
                            <w:r>
                              <w:rPr>
                                <w:i/>
                                <w:iCs/>
                                <w:sz w:val="24"/>
                                <w:szCs w:val="24"/>
                                <w:lang w:val="es-ES" w:eastAsia="es-ES"/>
                              </w:rPr>
                              <w:tab/>
                            </w:r>
                            <w:r>
                              <w:rPr>
                                <w:b/>
                                <w:bCs/>
                                <w:sz w:val="24"/>
                                <w:szCs w:val="24"/>
                                <w:lang w:val="es-ES" w:eastAsia="es-ES"/>
                              </w:rP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364.25pt;margin-top:729.6pt;width:194.95pt;height:53.4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" o:allowincell="f" stroked="f">
                <v:fill opacity="0"/>
                <v:textbox inset="0,0,0,0">
                  <w:txbxContent>
                    <w:p w:rsidR="00000000" w:rsidRDefault="007A4A77">
                      <w:pPr>
                        <w:tabs>
                          <w:tab w:val="right" w:pos="3888"/>
                        </w:tabs>
                        <w:kinsoku w:val="0"/>
                        <w:overflowPunct w:val="0"/>
                        <w:autoSpaceDE/>
                        <w:autoSpaceDN/>
                        <w:adjustRightInd/>
                        <w:spacing w:after="350" w:line="1778" w:lineRule="exact"/>
                        <w:ind w:left="360"/>
                        <w:textAlignment w:val="baseline"/>
                        <w:rPr>
                          <w:b/>
                          <w:bCs/>
                          <w:sz w:val="24"/>
                          <w:szCs w:val="24"/>
                          <w:lang w:val="es-ES" w:eastAsia="es-ES"/>
                        </w:rPr>
                      </w:pPr>
                      <w:r>
                        <w:rPr>
                          <w:rFonts w:ascii="Garamond" w:hAnsi="Garamond" w:cs="Garamond"/>
                          <w:i/>
                          <w:iCs/>
                          <w:w w:val="105"/>
                          <w:sz w:val="128"/>
                          <w:szCs w:val="128"/>
                          <w:vertAlign w:val="subscript"/>
                          <w:lang w:val="es-ES" w:eastAsia="es-ES"/>
                        </w:rPr>
                        <w:t>/</w:t>
                      </w:r>
                      <w:r>
                        <w:rPr>
                          <w:i/>
                          <w:iCs/>
                          <w:sz w:val="24"/>
                          <w:szCs w:val="24"/>
                          <w:lang w:val="es-ES" w:eastAsia="es-ES"/>
                        </w:rPr>
                        <w:t>Res. No. TAT-3106-2016</w:t>
                      </w:r>
                      <w:r>
                        <w:rPr>
                          <w:i/>
                          <w:iCs/>
                          <w:sz w:val="24"/>
                          <w:szCs w:val="24"/>
                          <w:lang w:val="es-ES" w:eastAsia="es-ES"/>
                        </w:rPr>
                        <w:tab/>
                      </w:r>
                      <w:r>
                        <w:rPr>
                          <w:b/>
                          <w:bCs/>
                          <w:sz w:val="24"/>
                          <w:szCs w:val="24"/>
                          <w:lang w:val="es-ES" w:eastAsia="es-ES"/>
                        </w:rPr>
                        <w:t>19</w:t>
                      </w:r>
                    </w:p>
                  </w:txbxContent>
                </v:textbox>
                <w10:wrap type="square" anchorx="page" anchory="page"/>
              </v:shape>
            </w:pict>
          </mc:Fallback>
        </mc:AlternateContent>
      </w:r>
      <w:r w:rsidR="007A4A77">
        <w:rPr>
          <w:spacing w:val="-1"/>
          <w:sz w:val="24"/>
          <w:szCs w:val="24"/>
          <w:lang w:val="es-ES" w:eastAsia="es-ES"/>
        </w:rPr>
        <w:t>optarse por el plazo de los cuatro años, que parece como la norma en el Derecho Administrativo, y no el decenal del Código Civil o el previsto para el cese de los ef</w:t>
      </w:r>
      <w:r w:rsidR="007A4A77">
        <w:rPr>
          <w:spacing w:val="-1"/>
          <w:sz w:val="24"/>
          <w:szCs w:val="24"/>
          <w:lang w:val="es-ES" w:eastAsia="es-ES"/>
        </w:rPr>
        <w:t>ectos de determinadas sanciones por la jurisprudencia constitucional."</w:t>
      </w:r>
    </w:p>
    <w:p w:rsidR="00000000" w:rsidRDefault="007A4A77">
      <w:pPr>
        <w:kinsoku w:val="0"/>
        <w:overflowPunct w:val="0"/>
        <w:autoSpaceDE/>
        <w:autoSpaceDN/>
        <w:adjustRightInd/>
        <w:spacing w:before="271" w:line="276" w:lineRule="exact"/>
        <w:jc w:val="both"/>
        <w:textAlignment w:val="baseline"/>
        <w:rPr>
          <w:sz w:val="24"/>
          <w:szCs w:val="24"/>
          <w:lang w:val="es-ES" w:eastAsia="es-ES"/>
        </w:rPr>
      </w:pPr>
      <w:r>
        <w:rPr>
          <w:sz w:val="24"/>
          <w:szCs w:val="24"/>
          <w:lang w:val="es-ES" w:eastAsia="es-ES"/>
        </w:rPr>
        <w:t>Así las cosas, queda establecido con claridad que en el supuesto que aquí nos ocupa, la Administración contaba con un plazo máximo de cuatro años para imponer la sanción a la empresa in</w:t>
      </w:r>
      <w:r>
        <w:rPr>
          <w:sz w:val="24"/>
          <w:szCs w:val="24"/>
          <w:lang w:val="es-ES" w:eastAsia="es-ES"/>
        </w:rPr>
        <w:t>vestigada.</w:t>
      </w:r>
    </w:p>
    <w:p w:rsidR="00000000" w:rsidRDefault="007A4A77">
      <w:pPr>
        <w:kinsoku w:val="0"/>
        <w:overflowPunct w:val="0"/>
        <w:autoSpaceDE/>
        <w:autoSpaceDN/>
        <w:adjustRightInd/>
        <w:spacing w:before="279" w:line="276" w:lineRule="exact"/>
        <w:jc w:val="both"/>
        <w:textAlignment w:val="baseline"/>
        <w:rPr>
          <w:spacing w:val="3"/>
          <w:sz w:val="24"/>
          <w:szCs w:val="24"/>
          <w:lang w:val="es-ES" w:eastAsia="es-ES"/>
        </w:rPr>
      </w:pPr>
      <w:r>
        <w:rPr>
          <w:spacing w:val="3"/>
          <w:sz w:val="24"/>
          <w:szCs w:val="24"/>
          <w:lang w:val="es-ES" w:eastAsia="es-ES"/>
        </w:rPr>
        <w:t>Es importante señalar que, como hemos sostenido en anteriores ocasiones, dicho plazo "debe ser contado a partir de que el órgano competente para sancionar conoce de la existencia de la infracción y puede, en consecuencia, ejercitar la potestad s</w:t>
      </w:r>
      <w:r>
        <w:rPr>
          <w:spacing w:val="3"/>
          <w:sz w:val="24"/>
          <w:szCs w:val="24"/>
          <w:lang w:val="es-ES" w:eastAsia="es-ES"/>
        </w:rPr>
        <w:t>ancionadora. De acuerdo con la jurisprudencia judicial y administrativa, se considera que ese momento ocurre cuando concluida la instrucción del procedimiento, el expediente es puesto en conocimiento del órgano competente para resolver, dictando el acto fi</w:t>
      </w:r>
      <w:r>
        <w:rPr>
          <w:spacing w:val="3"/>
          <w:sz w:val="24"/>
          <w:szCs w:val="24"/>
          <w:lang w:val="es-ES" w:eastAsia="es-ES"/>
        </w:rPr>
        <w:t>nal." (dictamen C-120</w:t>
      </w:r>
      <w:r>
        <w:rPr>
          <w:spacing w:val="3"/>
          <w:sz w:val="24"/>
          <w:szCs w:val="24"/>
          <w:lang w:val="es-ES" w:eastAsia="es-ES"/>
        </w:rPr>
        <w:softHyphen/>
        <w:t>2007)</w:t>
      </w:r>
    </w:p>
    <w:p w:rsidR="00000000" w:rsidRDefault="007A4A77">
      <w:pPr>
        <w:kinsoku w:val="0"/>
        <w:overflowPunct w:val="0"/>
        <w:autoSpaceDE/>
        <w:autoSpaceDN/>
        <w:adjustRightInd/>
        <w:spacing w:before="266" w:line="276" w:lineRule="exact"/>
        <w:jc w:val="both"/>
        <w:textAlignment w:val="baseline"/>
        <w:rPr>
          <w:sz w:val="24"/>
          <w:szCs w:val="24"/>
          <w:lang w:val="es-ES" w:eastAsia="es-ES"/>
        </w:rPr>
      </w:pPr>
      <w:r>
        <w:rPr>
          <w:sz w:val="24"/>
          <w:szCs w:val="24"/>
          <w:lang w:val="es-ES" w:eastAsia="es-ES"/>
        </w:rPr>
        <w:t>No obstante, es obvio que lo anterior parte necesariamente de la premisa de que se está en presencia de un procedimiento llevado a cabo con estricto apego a los principios de celeridad y eficiencia, en respeto de los derechos de</w:t>
      </w:r>
      <w:r>
        <w:rPr>
          <w:sz w:val="24"/>
          <w:szCs w:val="24"/>
          <w:lang w:val="es-ES" w:eastAsia="es-ES"/>
        </w:rPr>
        <w:t>l administrado. Así, como elemento integrante del principio de seguridad jurídica, de defensa y de justicia, el administrado que se encuentra sometido a la sustanciación de un procedimiento de esta naturaleza, debe ser puesto en conocimiento de los diverso</w:t>
      </w:r>
      <w:r>
        <w:rPr>
          <w:sz w:val="24"/>
          <w:szCs w:val="24"/>
          <w:lang w:val="es-ES" w:eastAsia="es-ES"/>
        </w:rPr>
        <w:t>s actos de procedimiento que se van generando, y que aparejan un impulso procesal que, por naturaleza, van interrumpiendo una posible prescripción.</w:t>
      </w:r>
    </w:p>
    <w:p w:rsidR="00000000" w:rsidRDefault="007A4A77">
      <w:pPr>
        <w:kinsoku w:val="0"/>
        <w:overflowPunct w:val="0"/>
        <w:autoSpaceDE/>
        <w:autoSpaceDN/>
        <w:adjustRightInd/>
        <w:spacing w:before="278" w:line="276" w:lineRule="exact"/>
        <w:jc w:val="both"/>
        <w:textAlignment w:val="baseline"/>
        <w:rPr>
          <w:sz w:val="24"/>
          <w:szCs w:val="24"/>
          <w:lang w:val="es-ES" w:eastAsia="es-ES"/>
        </w:rPr>
      </w:pPr>
      <w:r>
        <w:rPr>
          <w:sz w:val="24"/>
          <w:szCs w:val="24"/>
          <w:lang w:val="es-ES" w:eastAsia="es-ES"/>
        </w:rPr>
        <w:t xml:space="preserve">Por ende, el plazo de cuatro años se constituye igualmente en un término máximo que, de configurarse dentro </w:t>
      </w:r>
      <w:r>
        <w:rPr>
          <w:sz w:val="24"/>
          <w:szCs w:val="24"/>
          <w:lang w:val="es-ES" w:eastAsia="es-ES"/>
        </w:rPr>
        <w:t>de la tramitación del procedimiento sin el ejercicio de la potestad en interacción con el administrado, igualmente provoca el acaecimiento de la prescripción de la potestad sancionadora.</w:t>
      </w:r>
    </w:p>
    <w:p w:rsidR="00000000" w:rsidRDefault="007A4A77">
      <w:pPr>
        <w:kinsoku w:val="0"/>
        <w:overflowPunct w:val="0"/>
        <w:autoSpaceDE/>
        <w:autoSpaceDN/>
        <w:adjustRightInd/>
        <w:spacing w:before="246" w:line="276" w:lineRule="exact"/>
        <w:jc w:val="both"/>
        <w:textAlignment w:val="baseline"/>
        <w:rPr>
          <w:sz w:val="24"/>
          <w:szCs w:val="24"/>
          <w:lang w:val="es-ES" w:eastAsia="es-ES"/>
        </w:rPr>
      </w:pPr>
      <w:r>
        <w:rPr>
          <w:sz w:val="24"/>
          <w:szCs w:val="24"/>
          <w:lang w:val="es-ES" w:eastAsia="es-ES"/>
        </w:rPr>
        <w:t>Tal situación fue justamente la ocurrida en este caso, pues, como que</w:t>
      </w:r>
      <w:r>
        <w:rPr>
          <w:sz w:val="24"/>
          <w:szCs w:val="24"/>
          <w:lang w:val="es-ES" w:eastAsia="es-ES"/>
        </w:rPr>
        <w:t xml:space="preserve">dó visto en los antecedentes, del expediente se desprende que entre la última actuación de la parte (solicitud de fecha 20 de julio del 2007, en relación con la prueba) y la presentación de un incidente de caducidad y prescripción de la acción en fecha 20 </w:t>
      </w:r>
      <w:r>
        <w:rPr>
          <w:sz w:val="24"/>
          <w:szCs w:val="24"/>
          <w:lang w:val="es-ES" w:eastAsia="es-ES"/>
        </w:rPr>
        <w:t>de noviembre del 2012, efectivamente transcurrió un plazo de cinco años y cuatro meses sin que la parte tuviera conocimiento de algún acto de procedimiento, por lo que —en forma sobrada—efectivamente operó la prescripción alegada por la empresa.</w:t>
      </w:r>
    </w:p>
    <w:p w:rsidR="00000000" w:rsidRDefault="007A4A77">
      <w:pPr>
        <w:kinsoku w:val="0"/>
        <w:overflowPunct w:val="0"/>
        <w:autoSpaceDE/>
        <w:autoSpaceDN/>
        <w:adjustRightInd/>
        <w:spacing w:before="299" w:line="276" w:lineRule="exact"/>
        <w:jc w:val="both"/>
        <w:textAlignment w:val="baseline"/>
        <w:rPr>
          <w:spacing w:val="-1"/>
          <w:sz w:val="24"/>
          <w:szCs w:val="24"/>
          <w:lang w:val="es-ES" w:eastAsia="es-ES"/>
        </w:rPr>
      </w:pPr>
      <w:r>
        <w:rPr>
          <w:spacing w:val="-1"/>
          <w:sz w:val="24"/>
          <w:szCs w:val="24"/>
          <w:lang w:val="es-ES" w:eastAsia="es-ES"/>
        </w:rPr>
        <w:t>Ergo, el h</w:t>
      </w:r>
      <w:r>
        <w:rPr>
          <w:spacing w:val="-1"/>
          <w:sz w:val="24"/>
          <w:szCs w:val="24"/>
          <w:lang w:val="es-ES" w:eastAsia="es-ES"/>
        </w:rPr>
        <w:t>aber dictado el acto final sancionatorio en enero del 2013 desconociendo este elemento, implica una infracción al ordenamiento jurídico sustancial (artículo 198 de la LGAP), que causa la nulidad del acto. Lo anterior se refuerza tomando en cuenta que la pr</w:t>
      </w:r>
      <w:r>
        <w:rPr>
          <w:spacing w:val="-1"/>
          <w:sz w:val="24"/>
          <w:szCs w:val="24"/>
          <w:lang w:val="es-ES" w:eastAsia="es-ES"/>
        </w:rPr>
        <w:t>escripción, como vimos, constituye un instituto protector del principio general de seguridad jurídica, y, de conformidad con el artículo 158 inciso 3) de la LGAP, la infracción sustancial del</w:t>
      </w:r>
    </w:p>
    <w:p w:rsidR="00000000" w:rsidRDefault="007A4A77">
      <w:pPr>
        <w:widowControl/>
        <w:rPr>
          <w:sz w:val="24"/>
          <w:szCs w:val="24"/>
        </w:rPr>
        <w:sectPr w:rsidR="00000000">
          <w:pgSz w:w="12326" w:h="15835"/>
          <w:pgMar w:top="1340" w:right="2363" w:bottom="57" w:left="2203" w:header="720" w:footer="720" w:gutter="0"/>
          <w:cols w:space="720"/>
          <w:noEndnote/>
        </w:sectPr>
      </w:pPr>
    </w:p>
    <w:p w:rsidR="00000000" w:rsidRDefault="003266CF">
      <w:pPr>
        <w:kinsoku w:val="0"/>
        <w:overflowPunct w:val="0"/>
        <w:autoSpaceDE/>
        <w:autoSpaceDN/>
        <w:adjustRightInd/>
        <w:spacing w:line="279" w:lineRule="exact"/>
        <w:jc w:val="both"/>
        <w:textAlignment w:val="baseline"/>
        <w:rPr>
          <w:sz w:val="24"/>
          <w:szCs w:val="24"/>
          <w:lang w:val="es-ES" w:eastAsia="es-ES"/>
        </w:rPr>
      </w:pPr>
      <w:r>
        <w:rPr>
          <w:noProof/>
          <w:lang w:val="es-CR"/>
        </w:rPr>
        <w:lastRenderedPageBreak/>
        <mc:AlternateContent>
          <mc:Choice Requires="wps">
            <w:drawing>
              <wp:anchor distT="0" distB="0" distL="0" distR="0" simplePos="0" relativeHeight="251673600" behindDoc="0" locked="0" layoutInCell="0" allowOverlap="1">
                <wp:simplePos x="0" y="0"/>
                <wp:positionH relativeFrom="page">
                  <wp:posOffset>6556375</wp:posOffset>
                </wp:positionH>
                <wp:positionV relativeFrom="page">
                  <wp:posOffset>863600</wp:posOffset>
                </wp:positionV>
                <wp:extent cx="603250" cy="8395970"/>
                <wp:effectExtent l="0" t="0" r="0" b="0"/>
                <wp:wrapSquare wrapText="bothSides"/>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8395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A4A77">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8" type="#_x0000_t202" style="position:absolute;left:0;text-align:left;margin-left:516.25pt;margin-top:68pt;width:47.5pt;height:661.1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" o:allowincell="f" stroked="f">
                <v:fill opacity="0"/>
                <v:textbox inset="0,0,0,0">
                  <w:txbxContent>
                    <w:p w:rsidR="00000000" w:rsidRDefault="007A4A77">
                      <w:pPr>
                        <w:kinsoku w:val="0"/>
                        <w:overflowPunct w:val="0"/>
                        <w:autoSpaceDE/>
                        <w:autoSpaceDN/>
                        <w:adjustRightInd/>
                        <w:textAlignment w:val="baseline"/>
                        <w:rPr>
                          <w:sz w:val="24"/>
                          <w:szCs w:val="24"/>
                        </w:rPr>
                      </w:pPr>
                    </w:p>
                  </w:txbxContent>
                </v:textbox>
                <w10:wrap type="square" anchorx="page" anchory="page"/>
              </v:shape>
            </w:pict>
          </mc:Fallback>
        </mc:AlternateContent>
      </w:r>
      <w:r w:rsidR="007A4A77">
        <w:rPr>
          <w:sz w:val="24"/>
          <w:szCs w:val="24"/>
          <w:lang w:val="es-ES" w:eastAsia="es-ES"/>
        </w:rPr>
        <w:t>ordenamiento, incluyendo las de normas no escritas —como son los principios-causan la invalidez del acto.</w:t>
      </w:r>
    </w:p>
    <w:p w:rsidR="00000000" w:rsidRDefault="007A4A77">
      <w:pPr>
        <w:kinsoku w:val="0"/>
        <w:overflowPunct w:val="0"/>
        <w:autoSpaceDE/>
        <w:autoSpaceDN/>
        <w:adjustRightInd/>
        <w:spacing w:before="262" w:line="278" w:lineRule="exact"/>
        <w:jc w:val="both"/>
        <w:textAlignment w:val="baseline"/>
        <w:rPr>
          <w:sz w:val="24"/>
          <w:szCs w:val="24"/>
          <w:lang w:val="es-ES" w:eastAsia="es-ES"/>
        </w:rPr>
      </w:pPr>
      <w:r>
        <w:rPr>
          <w:sz w:val="24"/>
          <w:szCs w:val="24"/>
          <w:lang w:val="es-ES" w:eastAsia="es-ES"/>
        </w:rPr>
        <w:t>A mayor abundamiento, del expediente se desprende que durante la tramitación del procedimiento y antes del dictado del acto final, se solicitó a la as</w:t>
      </w:r>
      <w:r>
        <w:rPr>
          <w:sz w:val="24"/>
          <w:szCs w:val="24"/>
          <w:lang w:val="es-ES" w:eastAsia="es-ES"/>
        </w:rPr>
        <w:t>esora legal de COPROCOM un informe sobre la posible caducidad del procedimiento y prescripción de la potestad sancionadora.</w:t>
      </w:r>
    </w:p>
    <w:p w:rsidR="00000000" w:rsidRDefault="007A4A77">
      <w:pPr>
        <w:kinsoku w:val="0"/>
        <w:overflowPunct w:val="0"/>
        <w:autoSpaceDE/>
        <w:autoSpaceDN/>
        <w:adjustRightInd/>
        <w:spacing w:before="256" w:line="278" w:lineRule="exact"/>
        <w:jc w:val="both"/>
        <w:textAlignment w:val="baseline"/>
        <w:rPr>
          <w:sz w:val="24"/>
          <w:szCs w:val="24"/>
          <w:lang w:val="es-ES" w:eastAsia="es-ES"/>
        </w:rPr>
      </w:pPr>
      <w:r>
        <w:rPr>
          <w:sz w:val="24"/>
          <w:szCs w:val="24"/>
          <w:lang w:val="es-ES" w:eastAsia="es-ES"/>
        </w:rPr>
        <w:t>El informe se rindió y fue agregado al expediente, el cual desarrolla extensas consideraciones jurídicas para concluir que en este c</w:t>
      </w:r>
      <w:r>
        <w:rPr>
          <w:sz w:val="24"/>
          <w:szCs w:val="24"/>
          <w:lang w:val="es-ES" w:eastAsia="es-ES"/>
        </w:rPr>
        <w:t>aso prescribió la potestad sancionadora, pues pasaron más de 4 años sin que se le notificara a la parte ningún acto útil de procedimiento que viniera a interrumpirla.</w:t>
      </w:r>
    </w:p>
    <w:p w:rsidR="00000000" w:rsidRDefault="007A4A77">
      <w:pPr>
        <w:kinsoku w:val="0"/>
        <w:overflowPunct w:val="0"/>
        <w:autoSpaceDE/>
        <w:autoSpaceDN/>
        <w:adjustRightInd/>
        <w:spacing w:before="265" w:line="278" w:lineRule="exact"/>
        <w:jc w:val="both"/>
        <w:textAlignment w:val="baseline"/>
        <w:rPr>
          <w:spacing w:val="-2"/>
          <w:sz w:val="24"/>
          <w:szCs w:val="24"/>
          <w:lang w:val="es-ES" w:eastAsia="es-ES"/>
        </w:rPr>
      </w:pPr>
      <w:r>
        <w:rPr>
          <w:spacing w:val="-2"/>
          <w:sz w:val="24"/>
          <w:szCs w:val="24"/>
          <w:lang w:val="es-ES" w:eastAsia="es-ES"/>
        </w:rPr>
        <w:t>Nótese que si bien ese dictamen no ostenta naturaleza vinculante, es lo cierto que se tra</w:t>
      </w:r>
      <w:r>
        <w:rPr>
          <w:spacing w:val="-2"/>
          <w:sz w:val="24"/>
          <w:szCs w:val="24"/>
          <w:lang w:val="es-ES" w:eastAsia="es-ES"/>
        </w:rPr>
        <w:t>ta del criterio del asesor jurídico, elemento técnico que deviene sumamente importante para efectos de tomar la decisión de fondo en la motivación del acto.</w:t>
      </w:r>
    </w:p>
    <w:p w:rsidR="00000000" w:rsidRDefault="007A4A77">
      <w:pPr>
        <w:kinsoku w:val="0"/>
        <w:overflowPunct w:val="0"/>
        <w:autoSpaceDE/>
        <w:autoSpaceDN/>
        <w:adjustRightInd/>
        <w:spacing w:before="257" w:line="278" w:lineRule="exact"/>
        <w:jc w:val="both"/>
        <w:textAlignment w:val="baseline"/>
        <w:rPr>
          <w:sz w:val="24"/>
          <w:szCs w:val="24"/>
          <w:lang w:val="es-ES" w:eastAsia="es-ES"/>
        </w:rPr>
      </w:pPr>
      <w:r>
        <w:rPr>
          <w:sz w:val="24"/>
          <w:szCs w:val="24"/>
          <w:lang w:val="es-ES" w:eastAsia="es-ES"/>
        </w:rPr>
        <w:t>Tanto así que, como bien lo contempla el artículo 136 de la LGAP, deben ser motivados aquellos acto</w:t>
      </w:r>
      <w:r>
        <w:rPr>
          <w:sz w:val="24"/>
          <w:szCs w:val="24"/>
          <w:lang w:val="es-ES" w:eastAsia="es-ES"/>
        </w:rPr>
        <w:t xml:space="preserve">s que se separen de dictámenes de órganos consultivos, lo cual no se hizo en la debida forma en la resolución final, toda vez que se desconoció en forma palmaria el criterio interno —por demás debidamente justificado- acudiendo a un débil razonamiento que </w:t>
      </w:r>
      <w:r>
        <w:rPr>
          <w:sz w:val="24"/>
          <w:szCs w:val="24"/>
          <w:lang w:val="es-ES" w:eastAsia="es-ES"/>
        </w:rPr>
        <w:t>pretende apoyarse en un dictamen de esta Procuraduría que no resultaba aplicable a las circunstancias del expediente, que no había sido solicitado en relación con este caso —por lo que los elementos de juicio eran distintos- y que no fue sometido a estudio</w:t>
      </w:r>
      <w:r>
        <w:rPr>
          <w:sz w:val="24"/>
          <w:szCs w:val="24"/>
          <w:lang w:val="es-ES" w:eastAsia="es-ES"/>
        </w:rPr>
        <w:t xml:space="preserve"> previo de todos los comisionados.</w:t>
      </w:r>
    </w:p>
    <w:p w:rsidR="00000000" w:rsidRDefault="007A4A77">
      <w:pPr>
        <w:kinsoku w:val="0"/>
        <w:overflowPunct w:val="0"/>
        <w:autoSpaceDE/>
        <w:autoSpaceDN/>
        <w:adjustRightInd/>
        <w:spacing w:before="253" w:line="278" w:lineRule="exact"/>
        <w:jc w:val="both"/>
        <w:textAlignment w:val="baseline"/>
        <w:rPr>
          <w:sz w:val="24"/>
          <w:szCs w:val="24"/>
          <w:lang w:val="es-ES" w:eastAsia="es-ES"/>
        </w:rPr>
      </w:pPr>
      <w:r>
        <w:rPr>
          <w:sz w:val="24"/>
          <w:szCs w:val="24"/>
          <w:lang w:val="es-ES" w:eastAsia="es-ES"/>
        </w:rPr>
        <w:t>La resolución que rechaza la prescripción invocada por la empresa, se separa del criterio formal que consta en el expediente, pretendiendo invocar el dictamen de la Procuraduría N° C-120-2007, en el cual se señala que lue</w:t>
      </w:r>
      <w:r>
        <w:rPr>
          <w:sz w:val="24"/>
          <w:szCs w:val="24"/>
          <w:lang w:val="es-ES" w:eastAsia="es-ES"/>
        </w:rPr>
        <w:t>go de dictado el acto de apertura, se produce una interrupción de efecto continuado, hasta el momento en que se pone en conocimiento del jerarca el informe final.</w:t>
      </w:r>
    </w:p>
    <w:p w:rsidR="00000000" w:rsidRDefault="007A4A77">
      <w:pPr>
        <w:kinsoku w:val="0"/>
        <w:overflowPunct w:val="0"/>
        <w:autoSpaceDE/>
        <w:autoSpaceDN/>
        <w:adjustRightInd/>
        <w:spacing w:before="236" w:line="278" w:lineRule="exact"/>
        <w:jc w:val="both"/>
        <w:textAlignment w:val="baseline"/>
        <w:rPr>
          <w:sz w:val="24"/>
          <w:szCs w:val="24"/>
          <w:lang w:val="es-ES" w:eastAsia="es-ES"/>
        </w:rPr>
      </w:pPr>
      <w:r>
        <w:rPr>
          <w:sz w:val="24"/>
          <w:szCs w:val="24"/>
          <w:lang w:val="es-ES" w:eastAsia="es-ES"/>
        </w:rPr>
        <w:t xml:space="preserve">Si bien los alcances del dictamen son claros, como ya mencionamos, lo que resultó incorrecto </w:t>
      </w:r>
      <w:r>
        <w:rPr>
          <w:sz w:val="24"/>
          <w:szCs w:val="24"/>
          <w:lang w:val="es-ES" w:eastAsia="es-ES"/>
        </w:rPr>
        <w:t>es la aplicación que de ello se hizo en el caso concreto, al dictar la resolución 02-2013. Lo anterior, toda vez que la premisa que contiene y desarrolla el dictamen de este órgano asesor es válida únicamente bajo el entendido de que esa interrupción se pr</w:t>
      </w:r>
      <w:r>
        <w:rPr>
          <w:sz w:val="24"/>
          <w:szCs w:val="24"/>
          <w:lang w:val="es-ES" w:eastAsia="es-ES"/>
        </w:rPr>
        <w:t>oduce si estamos en presencia de un procedimiento llevado a cabo de forma eficiente y célere, y sobre todo cuando la parte está teniendo noticia de las actuaciones a través de los diferentes actos útiles de procedimiento que le sean notificados.</w:t>
      </w:r>
    </w:p>
    <w:p w:rsidR="00000000" w:rsidRDefault="007A4A77">
      <w:pPr>
        <w:kinsoku w:val="0"/>
        <w:overflowPunct w:val="0"/>
        <w:autoSpaceDE/>
        <w:autoSpaceDN/>
        <w:adjustRightInd/>
        <w:spacing w:before="283" w:line="278" w:lineRule="exact"/>
        <w:jc w:val="both"/>
        <w:textAlignment w:val="baseline"/>
        <w:rPr>
          <w:spacing w:val="-1"/>
          <w:sz w:val="24"/>
          <w:szCs w:val="24"/>
          <w:lang w:val="es-ES" w:eastAsia="es-ES"/>
        </w:rPr>
      </w:pPr>
      <w:r>
        <w:rPr>
          <w:spacing w:val="-1"/>
          <w:sz w:val="24"/>
          <w:szCs w:val="24"/>
          <w:lang w:val="es-ES" w:eastAsia="es-ES"/>
        </w:rPr>
        <w:t>Así</w:t>
      </w:r>
      <w:r>
        <w:rPr>
          <w:spacing w:val="-1"/>
          <w:sz w:val="24"/>
          <w:szCs w:val="24"/>
          <w:lang w:val="es-ES" w:eastAsia="es-ES"/>
        </w:rPr>
        <w:t xml:space="preserve"> las cosas, las consideraciones de ese dictamen no podían ser utilizadas para obviar la deMora injustificada producida en un procedimiento administrativo cuya actuación presuntamente interruptora ni siquiera se le notificó a la parte. Si bien es cierto el </w:t>
      </w:r>
      <w:r>
        <w:rPr>
          <w:spacing w:val="-1"/>
          <w:sz w:val="24"/>
          <w:szCs w:val="24"/>
          <w:lang w:val="es-ES" w:eastAsia="es-ES"/>
        </w:rPr>
        <w:t>informe del órgano director puede haberse considerado un acto de carácter interno que no necesariamente debe ser notificado a las partes, lo</w:t>
      </w:r>
    </w:p>
    <w:p w:rsidR="00000000" w:rsidRDefault="007A4A77">
      <w:pPr>
        <w:widowControl/>
        <w:rPr>
          <w:sz w:val="24"/>
          <w:szCs w:val="24"/>
        </w:rPr>
        <w:sectPr w:rsidR="00000000">
          <w:pgSz w:w="12288" w:h="15773"/>
          <w:pgMar w:top="1360" w:right="2360" w:bottom="0" w:left="2168" w:header="720" w:footer="720" w:gutter="0"/>
          <w:cols w:space="720"/>
          <w:noEndnote/>
        </w:sectPr>
      </w:pPr>
    </w:p>
    <w:p w:rsidR="00000000" w:rsidRDefault="007A4A77">
      <w:pPr>
        <w:kinsoku w:val="0"/>
        <w:overflowPunct w:val="0"/>
        <w:autoSpaceDE/>
        <w:autoSpaceDN/>
        <w:adjustRightInd/>
        <w:spacing w:line="278" w:lineRule="exact"/>
        <w:jc w:val="both"/>
        <w:textAlignment w:val="baseline"/>
        <w:rPr>
          <w:sz w:val="24"/>
          <w:szCs w:val="24"/>
          <w:lang w:val="es-ES" w:eastAsia="es-ES"/>
        </w:rPr>
      </w:pPr>
      <w:r>
        <w:rPr>
          <w:sz w:val="24"/>
          <w:szCs w:val="24"/>
          <w:lang w:val="es-ES" w:eastAsia="es-ES"/>
        </w:rPr>
        <w:lastRenderedPageBreak/>
        <w:t>cierto del caso es que si la Administración pretendía invocarlo como un acto interruptor de la</w:t>
      </w:r>
      <w:r>
        <w:rPr>
          <w:sz w:val="24"/>
          <w:szCs w:val="24"/>
          <w:lang w:val="es-ES" w:eastAsia="es-ES"/>
        </w:rPr>
        <w:t xml:space="preserve"> prescripción, entonces se hacía necesario su notificación a la parte interesada, lo cual no ocurrió en la especie.</w:t>
      </w:r>
    </w:p>
    <w:p w:rsidR="00000000" w:rsidRDefault="007A4A77">
      <w:pPr>
        <w:kinsoku w:val="0"/>
        <w:overflowPunct w:val="0"/>
        <w:autoSpaceDE/>
        <w:autoSpaceDN/>
        <w:adjustRightInd/>
        <w:spacing w:before="260" w:line="278" w:lineRule="exact"/>
        <w:jc w:val="both"/>
        <w:textAlignment w:val="baseline"/>
        <w:rPr>
          <w:sz w:val="24"/>
          <w:szCs w:val="24"/>
          <w:lang w:val="es-ES" w:eastAsia="es-ES"/>
        </w:rPr>
      </w:pPr>
      <w:r>
        <w:rPr>
          <w:sz w:val="24"/>
          <w:szCs w:val="24"/>
          <w:lang w:val="es-ES" w:eastAsia="es-ES"/>
        </w:rPr>
        <w:t xml:space="preserve">Y sobre todo, no cabía apartarse bajo esas circunstancias del criterio jurídico de la asesoría interna, situación que casualmente motivó la </w:t>
      </w:r>
      <w:r>
        <w:rPr>
          <w:sz w:val="24"/>
          <w:szCs w:val="24"/>
          <w:lang w:val="es-ES" w:eastAsia="es-ES"/>
        </w:rPr>
        <w:t>adopción por parte del órgano colegiado de una decisión dividida, con dos votos salvados que se rindieron señalando justamente la improcedencia de desconocer el análisis técnico jurídico que a nivel interno se había efectuado del caso concreto, y que, en f</w:t>
      </w:r>
      <w:r>
        <w:rPr>
          <w:sz w:val="24"/>
          <w:szCs w:val="24"/>
          <w:lang w:val="es-ES" w:eastAsia="es-ES"/>
        </w:rPr>
        <w:t>orma contundente, se . pronunció en punto a la configuración de la prescripción.</w:t>
      </w:r>
    </w:p>
    <w:p w:rsidR="00000000" w:rsidRDefault="007A4A77">
      <w:pPr>
        <w:kinsoku w:val="0"/>
        <w:overflowPunct w:val="0"/>
        <w:autoSpaceDE/>
        <w:autoSpaceDN/>
        <w:adjustRightInd/>
        <w:spacing w:before="250" w:line="278" w:lineRule="exact"/>
        <w:jc w:val="both"/>
        <w:textAlignment w:val="baseline"/>
        <w:rPr>
          <w:spacing w:val="2"/>
          <w:sz w:val="24"/>
          <w:szCs w:val="24"/>
          <w:lang w:val="es-ES" w:eastAsia="es-ES"/>
        </w:rPr>
      </w:pPr>
      <w:r>
        <w:rPr>
          <w:spacing w:val="2"/>
          <w:sz w:val="24"/>
          <w:szCs w:val="24"/>
          <w:lang w:val="es-ES" w:eastAsia="es-ES"/>
        </w:rPr>
        <w:t>A mayor abundamiento, nótese que la propia sentencia de la Sala Constitucional (003-06320) que transcribe la COPROCOM al rechazar la gestió</w:t>
      </w:r>
      <w:r>
        <w:rPr>
          <w:spacing w:val="2"/>
          <w:sz w:val="24"/>
          <w:szCs w:val="24"/>
          <w:lang w:val="es-ES" w:eastAsia="es-ES"/>
        </w:rPr>
        <w:t>n de Credomatic sobre este extremo, señala con meridiana claridad que esa hipótesis de interrupción con efectos continuados "no releva al órgano administrativo de observar los principios de eficacia, eficiencia, celeridad, economía procedimental y de impul</w:t>
      </w:r>
      <w:r>
        <w:rPr>
          <w:spacing w:val="2"/>
          <w:sz w:val="24"/>
          <w:szCs w:val="24"/>
          <w:lang w:val="es-ES" w:eastAsia="es-ES"/>
        </w:rPr>
        <w:t xml:space="preserve">sión de oficio, esto es, no es razón o motivo suficiente para que el órgano encargado de instruirlo propicie retardos o dilaciones indebidas en su tramitación, puesto que, </w:t>
      </w:r>
      <w:r>
        <w:rPr>
          <w:spacing w:val="2"/>
          <w:sz w:val="24"/>
          <w:szCs w:val="24"/>
          <w:u w:val="single"/>
          <w:lang w:val="es-ES" w:eastAsia="es-ES"/>
        </w:rPr>
        <w:t>de acontecer de esa forma se estaría transgrediendo el derecho fundamental de las in</w:t>
      </w:r>
      <w:r>
        <w:rPr>
          <w:spacing w:val="2"/>
          <w:sz w:val="24"/>
          <w:szCs w:val="24"/>
          <w:u w:val="single"/>
          <w:lang w:val="es-ES" w:eastAsia="es-ES"/>
        </w:rPr>
        <w:t>teresados a un procedimiento administrativo pronto y cumplido</w:t>
      </w:r>
      <w:r>
        <w:rPr>
          <w:spacing w:val="2"/>
          <w:sz w:val="24"/>
          <w:szCs w:val="24"/>
          <w:lang w:val="es-ES" w:eastAsia="es-ES"/>
        </w:rPr>
        <w:t xml:space="preserve"> (artículo 41 de la Constitución Política)."</w:t>
      </w:r>
    </w:p>
    <w:p w:rsidR="00000000" w:rsidRDefault="007A4A77">
      <w:pPr>
        <w:kinsoku w:val="0"/>
        <w:overflowPunct w:val="0"/>
        <w:autoSpaceDE/>
        <w:autoSpaceDN/>
        <w:adjustRightInd/>
        <w:spacing w:before="267" w:line="278" w:lineRule="exact"/>
        <w:jc w:val="both"/>
        <w:textAlignment w:val="baseline"/>
        <w:rPr>
          <w:sz w:val="24"/>
          <w:szCs w:val="24"/>
          <w:lang w:val="es-ES" w:eastAsia="es-ES"/>
        </w:rPr>
      </w:pPr>
      <w:r>
        <w:rPr>
          <w:sz w:val="24"/>
          <w:szCs w:val="24"/>
          <w:lang w:val="es-ES" w:eastAsia="es-ES"/>
        </w:rPr>
        <w:t>Resulta necesario recalcar que esa transgresión es justamente lo que ocurrió en el caso, toda vez que existieron dilaciones injustificadas que atentan</w:t>
      </w:r>
      <w:r>
        <w:rPr>
          <w:sz w:val="24"/>
          <w:szCs w:val="24"/>
          <w:lang w:val="es-ES" w:eastAsia="es-ES"/>
        </w:rPr>
        <w:t xml:space="preserve"> contra esos principios, y además contra la seguridad jurídica.</w:t>
      </w:r>
    </w:p>
    <w:p w:rsidR="00000000" w:rsidRDefault="007A4A77">
      <w:pPr>
        <w:kinsoku w:val="0"/>
        <w:overflowPunct w:val="0"/>
        <w:autoSpaceDE/>
        <w:autoSpaceDN/>
        <w:adjustRightInd/>
        <w:spacing w:before="261" w:line="278" w:lineRule="exact"/>
        <w:jc w:val="both"/>
        <w:textAlignment w:val="baseline"/>
        <w:rPr>
          <w:sz w:val="24"/>
          <w:szCs w:val="24"/>
          <w:lang w:val="es-ES" w:eastAsia="es-ES"/>
        </w:rPr>
      </w:pPr>
      <w:r>
        <w:rPr>
          <w:sz w:val="24"/>
          <w:szCs w:val="24"/>
          <w:lang w:val="es-ES" w:eastAsia="es-ES"/>
        </w:rPr>
        <w:t>Retomando las circunstancias del caso concreto, tenemos que la comparecencia fue realizada en fecha 19 de octubre del año 2005, y el acto final fue dictado hasta el día 22 de enero del año 201</w:t>
      </w:r>
      <w:r>
        <w:rPr>
          <w:sz w:val="24"/>
          <w:szCs w:val="24"/>
          <w:lang w:val="es-ES" w:eastAsia="es-ES"/>
        </w:rPr>
        <w:t>3, es decir, cuando habían transcurrido más de 7 años de celebrada esa audiencia oral.</w:t>
      </w:r>
    </w:p>
    <w:p w:rsidR="00000000" w:rsidRDefault="007A4A77">
      <w:pPr>
        <w:kinsoku w:val="0"/>
        <w:overflowPunct w:val="0"/>
        <w:autoSpaceDE/>
        <w:autoSpaceDN/>
        <w:adjustRightInd/>
        <w:spacing w:before="236" w:line="278" w:lineRule="exact"/>
        <w:jc w:val="both"/>
        <w:textAlignment w:val="baseline"/>
        <w:rPr>
          <w:sz w:val="24"/>
          <w:szCs w:val="24"/>
          <w:lang w:val="es-ES" w:eastAsia="es-ES"/>
        </w:rPr>
      </w:pPr>
      <w:r>
        <w:rPr>
          <w:sz w:val="24"/>
          <w:szCs w:val="24"/>
          <w:lang w:val="es-ES" w:eastAsia="es-ES"/>
        </w:rPr>
        <w:t>Tal situación resulta a todas luces inexcusable si tenemos en cuenta lo dispuesto por el artículo 319 de la LGAP, norma que prevé que, "terminada la comparecencia, el as</w:t>
      </w:r>
      <w:r>
        <w:rPr>
          <w:sz w:val="24"/>
          <w:szCs w:val="24"/>
          <w:lang w:val="es-ES" w:eastAsia="es-ES"/>
        </w:rPr>
        <w:t>unto quedará listo para dictar el acto final, lo cual deberá hacer el órgano competente dentro del plazo de quince días". Al contrastar el régimen jurídico con los elementos del caso aquí analizado, no puede más que llegarse a la obligada conclusión de que</w:t>
      </w:r>
      <w:r>
        <w:rPr>
          <w:sz w:val="24"/>
          <w:szCs w:val="24"/>
          <w:lang w:val="es-ES" w:eastAsia="es-ES"/>
        </w:rPr>
        <w:t xml:space="preserve"> estamos ante un acto sustancialmente disconforme con el ordenamiento jurídico, lo cual genera su invalidez (doctrina del artículo 158 inciso 2) de la LGAP).</w:t>
      </w:r>
    </w:p>
    <w:p w:rsidR="00000000" w:rsidRDefault="007A4A77">
      <w:pPr>
        <w:kinsoku w:val="0"/>
        <w:overflowPunct w:val="0"/>
        <w:autoSpaceDE/>
        <w:autoSpaceDN/>
        <w:adjustRightInd/>
        <w:spacing w:before="282" w:after="235" w:line="278" w:lineRule="exact"/>
        <w:jc w:val="both"/>
        <w:textAlignment w:val="baseline"/>
        <w:rPr>
          <w:sz w:val="24"/>
          <w:szCs w:val="24"/>
          <w:lang w:val="es-ES" w:eastAsia="es-ES"/>
        </w:rPr>
      </w:pPr>
      <w:r>
        <w:rPr>
          <w:sz w:val="24"/>
          <w:szCs w:val="24"/>
          <w:lang w:val="es-ES" w:eastAsia="es-ES"/>
        </w:rPr>
        <w:t>En efecto, tal circunstancia también violenta en forma grosera el principio contenido en el artícu</w:t>
      </w:r>
      <w:r>
        <w:rPr>
          <w:sz w:val="24"/>
          <w:szCs w:val="24"/>
          <w:lang w:val="es-ES" w:eastAsia="es-ES"/>
        </w:rPr>
        <w:t>lo 225 de la LGAP, el cual dispone expresamente que "el órgano deberá conducir el procedimiento con la intención de lograr un máximo de celeridad y eficiencia, dentro del respeto al ordenamiento y a los derechos e intereses del administrado". Derechos de l</w:t>
      </w:r>
      <w:r>
        <w:rPr>
          <w:sz w:val="24"/>
          <w:szCs w:val="24"/>
          <w:lang w:val="es-ES" w:eastAsia="es-ES"/>
        </w:rPr>
        <w:t>inaje constitucional (debido proceso)</w:t>
      </w:r>
    </w:p>
    <w:p w:rsidR="00000000" w:rsidRDefault="007A4A77">
      <w:pPr>
        <w:widowControl/>
        <w:rPr>
          <w:sz w:val="24"/>
          <w:szCs w:val="24"/>
        </w:rPr>
        <w:sectPr w:rsidR="00000000">
          <w:pgSz w:w="12307" w:h="15821"/>
          <w:pgMar w:top="1340" w:right="2345" w:bottom="230" w:left="2202" w:header="720" w:footer="720" w:gutter="0"/>
          <w:cols w:space="720"/>
          <w:noEndnote/>
        </w:sectPr>
      </w:pPr>
    </w:p>
    <w:p w:rsidR="00000000" w:rsidRDefault="007A4A77">
      <w:pPr>
        <w:widowControl/>
        <w:rPr>
          <w:sz w:val="24"/>
          <w:szCs w:val="24"/>
        </w:rPr>
        <w:sectPr w:rsidR="00000000">
          <w:type w:val="continuous"/>
          <w:pgSz w:w="12307" w:h="15821"/>
          <w:pgMar w:top="1340" w:right="1766" w:bottom="230" w:left="7661" w:header="720" w:footer="720" w:gutter="0"/>
          <w:cols w:space="720"/>
          <w:noEndnote/>
        </w:sectPr>
      </w:pPr>
    </w:p>
    <w:p w:rsidR="00000000" w:rsidRDefault="007A4A77">
      <w:pPr>
        <w:kinsoku w:val="0"/>
        <w:overflowPunct w:val="0"/>
        <w:autoSpaceDE/>
        <w:autoSpaceDN/>
        <w:adjustRightInd/>
        <w:spacing w:before="15" w:line="276" w:lineRule="exact"/>
        <w:ind w:left="576" w:right="576"/>
        <w:jc w:val="both"/>
        <w:textAlignment w:val="baseline"/>
        <w:rPr>
          <w:sz w:val="24"/>
          <w:szCs w:val="24"/>
          <w:lang w:val="es-ES" w:eastAsia="es-ES"/>
        </w:rPr>
      </w:pPr>
      <w:r>
        <w:rPr>
          <w:sz w:val="24"/>
          <w:szCs w:val="24"/>
          <w:lang w:val="es-ES" w:eastAsia="es-ES"/>
        </w:rPr>
        <w:lastRenderedPageBreak/>
        <w:t>que en este caso fueron irrespetados por parte de la Administración, lo cual genera la invalidez del acto."...</w:t>
      </w:r>
    </w:p>
    <w:p w:rsidR="00000000" w:rsidRDefault="007A4A77">
      <w:pPr>
        <w:kinsoku w:val="0"/>
        <w:overflowPunct w:val="0"/>
        <w:autoSpaceDE/>
        <w:autoSpaceDN/>
        <w:adjustRightInd/>
        <w:spacing w:before="540" w:line="276" w:lineRule="exact"/>
        <w:jc w:val="both"/>
        <w:textAlignment w:val="baseline"/>
        <w:rPr>
          <w:sz w:val="24"/>
          <w:szCs w:val="24"/>
          <w:lang w:val="es-ES" w:eastAsia="es-ES"/>
        </w:rPr>
      </w:pPr>
      <w:r>
        <w:rPr>
          <w:sz w:val="24"/>
          <w:szCs w:val="24"/>
          <w:lang w:val="es-ES" w:eastAsia="es-ES"/>
        </w:rPr>
        <w:t>Dado que la denuncia que se atiende data del 25 de Marzo del año 2010 y el Acuerdo Primario de Determinación del Procedimiento es de fecha 16 de Febrero del año 2011 y el Nuevo Acuerdo de Determinación del Procedimiento presenta fecha 31 de Marzo del 2016,</w:t>
      </w:r>
      <w:r>
        <w:rPr>
          <w:sz w:val="24"/>
          <w:szCs w:val="24"/>
          <w:lang w:val="es-ES" w:eastAsia="es-ES"/>
        </w:rPr>
        <w:t xml:space="preserve"> así como el Inicio efectivo del Procedimiento. Es decir, entre las fechas medulares antes indicadas han transcurrido efectivamente los CUATRO AÑOS de Prescripción a que alude el artículo 198 de la LGAP, según el Dictamen antes citado. Vale hacer ver que t</w:t>
      </w:r>
      <w:r>
        <w:rPr>
          <w:sz w:val="24"/>
          <w:szCs w:val="24"/>
          <w:lang w:val="es-ES" w:eastAsia="es-ES"/>
        </w:rPr>
        <w:t>al Dictamen señala en lo particular:</w:t>
      </w:r>
    </w:p>
    <w:p w:rsidR="00000000" w:rsidRDefault="007A4A77">
      <w:pPr>
        <w:kinsoku w:val="0"/>
        <w:overflowPunct w:val="0"/>
        <w:autoSpaceDE/>
        <w:autoSpaceDN/>
        <w:adjustRightInd/>
        <w:spacing w:before="275" w:line="276" w:lineRule="exact"/>
        <w:ind w:left="576" w:right="576"/>
        <w:jc w:val="both"/>
        <w:textAlignment w:val="baseline"/>
        <w:rPr>
          <w:sz w:val="24"/>
          <w:szCs w:val="24"/>
          <w:lang w:val="es-ES" w:eastAsia="es-ES"/>
        </w:rPr>
      </w:pPr>
      <w:r>
        <w:rPr>
          <w:sz w:val="24"/>
          <w:szCs w:val="24"/>
          <w:lang w:val="es-ES" w:eastAsia="es-ES"/>
        </w:rPr>
        <w:t>..."Así las cosas, queda establecido con claridad que en el supuesto que aquí nos ocupa, la Administración contaba con un plazo máximo de cuatro años para imponer la sanción a la empresa investigada.</w:t>
      </w:r>
    </w:p>
    <w:p w:rsidR="00000000" w:rsidRDefault="007A4A77">
      <w:pPr>
        <w:kinsoku w:val="0"/>
        <w:overflowPunct w:val="0"/>
        <w:autoSpaceDE/>
        <w:autoSpaceDN/>
        <w:adjustRightInd/>
        <w:spacing w:before="277" w:line="276" w:lineRule="exact"/>
        <w:ind w:left="576" w:right="576"/>
        <w:jc w:val="both"/>
        <w:textAlignment w:val="baseline"/>
        <w:rPr>
          <w:spacing w:val="2"/>
          <w:sz w:val="24"/>
          <w:szCs w:val="24"/>
          <w:lang w:val="es-ES" w:eastAsia="es-ES"/>
        </w:rPr>
      </w:pPr>
      <w:r>
        <w:rPr>
          <w:spacing w:val="2"/>
          <w:sz w:val="24"/>
          <w:szCs w:val="24"/>
          <w:lang w:val="es-ES" w:eastAsia="es-ES"/>
        </w:rPr>
        <w:t>Es importante señal</w:t>
      </w:r>
      <w:r>
        <w:rPr>
          <w:spacing w:val="2"/>
          <w:sz w:val="24"/>
          <w:szCs w:val="24"/>
          <w:lang w:val="es-ES" w:eastAsia="es-ES"/>
        </w:rPr>
        <w:t>ar que, como hemos sostenido en anteriores ocasiones, dicho plazo "debe ser contado a partir de que el órgano competente para sancionar conoce de la existencia de la infracción y puede, en consecuencia, ejercitar la potestad sancionadora. De acuerdo con la</w:t>
      </w:r>
      <w:r>
        <w:rPr>
          <w:spacing w:val="2"/>
          <w:sz w:val="24"/>
          <w:szCs w:val="24"/>
          <w:lang w:val="es-ES" w:eastAsia="es-ES"/>
        </w:rPr>
        <w:t xml:space="preserve"> jurisprudencia judicial y administrativa, se considera que ese momento ocurre cuando concluida la instrucción del procedimiento, el expediente es puesto en conocimiento del órgano competente para resolver, dictando el acto final." (dictamen C-120</w:t>
      </w:r>
      <w:r>
        <w:rPr>
          <w:spacing w:val="2"/>
          <w:sz w:val="24"/>
          <w:szCs w:val="24"/>
          <w:lang w:val="es-ES" w:eastAsia="es-ES"/>
        </w:rPr>
        <w:softHyphen/>
        <w:t>2007)</w:t>
      </w:r>
    </w:p>
    <w:p w:rsidR="00000000" w:rsidRDefault="007A4A77">
      <w:pPr>
        <w:kinsoku w:val="0"/>
        <w:overflowPunct w:val="0"/>
        <w:autoSpaceDE/>
        <w:autoSpaceDN/>
        <w:adjustRightInd/>
        <w:spacing w:before="257" w:line="276" w:lineRule="exact"/>
        <w:ind w:left="576" w:right="576"/>
        <w:jc w:val="both"/>
        <w:textAlignment w:val="baseline"/>
        <w:rPr>
          <w:sz w:val="24"/>
          <w:szCs w:val="24"/>
          <w:lang w:val="es-ES" w:eastAsia="es-ES"/>
        </w:rPr>
      </w:pPr>
      <w:r>
        <w:rPr>
          <w:sz w:val="24"/>
          <w:szCs w:val="24"/>
          <w:lang w:val="es-ES" w:eastAsia="es-ES"/>
        </w:rPr>
        <w:t>No</w:t>
      </w:r>
      <w:r>
        <w:rPr>
          <w:sz w:val="24"/>
          <w:szCs w:val="24"/>
          <w:lang w:val="es-ES" w:eastAsia="es-ES"/>
        </w:rPr>
        <w:t xml:space="preserve"> obstante, es obvio que lo anterior parte necesariamente de la premisa de que se está en presencia de un procedimiento llevado a cabo con estricto apego a los principios de celeridad y eficiencia, en respeto de los derechos del administrado. Así, como elem</w:t>
      </w:r>
      <w:r>
        <w:rPr>
          <w:sz w:val="24"/>
          <w:szCs w:val="24"/>
          <w:lang w:val="es-ES" w:eastAsia="es-ES"/>
        </w:rPr>
        <w:t>ento integrante del principio de seguridad jurídica, de defensa y de justicia, el administrado que se encuentra sometido a la sustanciación de un procedimiento de esta naturaleza, debe ser puesto en conocimiento de los diversos actos de procedimiento que s</w:t>
      </w:r>
      <w:r>
        <w:rPr>
          <w:sz w:val="24"/>
          <w:szCs w:val="24"/>
          <w:lang w:val="es-ES" w:eastAsia="es-ES"/>
        </w:rPr>
        <w:t>e van generando, y que aparejan un impulso procesal que, por naturaleza, van interrumpiendo una posible prescripción.</w:t>
      </w:r>
    </w:p>
    <w:p w:rsidR="00000000" w:rsidRDefault="007A4A77">
      <w:pPr>
        <w:kinsoku w:val="0"/>
        <w:overflowPunct w:val="0"/>
        <w:autoSpaceDE/>
        <w:autoSpaceDN/>
        <w:adjustRightInd/>
        <w:spacing w:before="285" w:after="2" w:line="318" w:lineRule="exact"/>
        <w:ind w:left="576" w:right="576"/>
        <w:jc w:val="both"/>
        <w:textAlignment w:val="baseline"/>
        <w:rPr>
          <w:i/>
          <w:iCs/>
          <w:sz w:val="28"/>
          <w:szCs w:val="28"/>
          <w:lang w:val="es-ES" w:eastAsia="es-ES"/>
        </w:rPr>
      </w:pPr>
      <w:r>
        <w:rPr>
          <w:i/>
          <w:iCs/>
          <w:sz w:val="28"/>
          <w:szCs w:val="28"/>
          <w:lang w:val="es-ES" w:eastAsia="es-ES"/>
        </w:rPr>
        <w:t>Por ende, el plazo de cuatro años se constituye igualmente en un término máximo que, de configurarse dentro de la tramitación del procedim</w:t>
      </w:r>
      <w:r>
        <w:rPr>
          <w:i/>
          <w:iCs/>
          <w:sz w:val="28"/>
          <w:szCs w:val="28"/>
          <w:lang w:val="es-ES" w:eastAsia="es-ES"/>
        </w:rPr>
        <w:t>iento sin el ejercicio de la potestad en interacción con el administrado, igualmente provoca el acaecimiento de la prescripción de la potestad sancionadora.</w:t>
      </w:r>
    </w:p>
    <w:p w:rsidR="00000000" w:rsidRDefault="003266CF">
      <w:pPr>
        <w:kinsoku w:val="0"/>
        <w:overflowPunct w:val="0"/>
        <w:autoSpaceDE/>
        <w:autoSpaceDN/>
        <w:adjustRightInd/>
        <w:spacing w:before="281" w:line="276" w:lineRule="exact"/>
        <w:ind w:left="504" w:right="216"/>
        <w:jc w:val="both"/>
        <w:textAlignment w:val="baseline"/>
        <w:rPr>
          <w:sz w:val="24"/>
          <w:szCs w:val="24"/>
          <w:lang w:val="es-ES" w:eastAsia="es-ES"/>
        </w:rPr>
      </w:pPr>
      <w:r>
        <w:rPr>
          <w:noProof/>
          <w:lang w:val="es-CR"/>
        </w:rPr>
        <mc:AlternateContent>
          <mc:Choice Requires="wps">
            <w:drawing>
              <wp:anchor distT="0" distB="0" distL="0" distR="0" simplePos="0" relativeHeight="251676672" behindDoc="0" locked="0" layoutInCell="0" allowOverlap="1">
                <wp:simplePos x="0" y="0"/>
                <wp:positionH relativeFrom="page">
                  <wp:posOffset>6501130</wp:posOffset>
                </wp:positionH>
                <wp:positionV relativeFrom="page">
                  <wp:posOffset>7993380</wp:posOffset>
                </wp:positionV>
                <wp:extent cx="649605" cy="1269365"/>
                <wp:effectExtent l="0" t="0" r="0" b="0"/>
                <wp:wrapSquare wrapText="bothSides"/>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 cy="12693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A4A77">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9" type="#_x0000_t202" style="position:absolute;left:0;text-align:left;margin-left:511.9pt;margin-top:629.4pt;width:51.15pt;height:99.95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" o:allowincell="f" stroked="f">
                <v:fill opacity="0"/>
                <v:textbox inset="0,0,0,0">
                  <w:txbxContent>
                    <w:p w:rsidR="00000000" w:rsidRDefault="007A4A77">
                      <w:pPr>
                        <w:kinsoku w:val="0"/>
                        <w:overflowPunct w:val="0"/>
                        <w:autoSpaceDE/>
                        <w:autoSpaceDN/>
                        <w:adjustRightInd/>
                        <w:textAlignment w:val="baseline"/>
                        <w:rPr>
                          <w:sz w:val="24"/>
                          <w:szCs w:val="24"/>
                        </w:rPr>
                      </w:pPr>
                    </w:p>
                  </w:txbxContent>
                </v:textbox>
                <w10:wrap type="square" anchorx="page" anchory="page"/>
              </v:shape>
            </w:pict>
          </mc:Fallback>
        </mc:AlternateContent>
      </w:r>
      <w:r w:rsidR="007A4A77">
        <w:rPr>
          <w:sz w:val="24"/>
          <w:szCs w:val="24"/>
          <w:lang w:val="es-ES" w:eastAsia="es-ES"/>
        </w:rPr>
        <w:t>Tal situació</w:t>
      </w:r>
      <w:r w:rsidR="007A4A77">
        <w:rPr>
          <w:sz w:val="24"/>
          <w:szCs w:val="24"/>
          <w:lang w:val="es-ES" w:eastAsia="es-ES"/>
        </w:rPr>
        <w:t>n fue justamente la ocurrida en este caso, pues, como quedó visto en los antecedentes, del expediente se desprende que entre la última actuación de la parte (solicitud de fecha 20 de julio del 2007, en relación con la prueba) y la presentación de un incide</w:t>
      </w:r>
      <w:r w:rsidR="007A4A77">
        <w:rPr>
          <w:sz w:val="24"/>
          <w:szCs w:val="24"/>
          <w:lang w:val="es-ES" w:eastAsia="es-ES"/>
        </w:rPr>
        <w:t>nte de caducidad y prescripción de la acción en fecha 20 de noviembre del 2012, efectivamente transcurrió un plazo de cinco años y</w:t>
      </w:r>
    </w:p>
    <w:p w:rsidR="00000000" w:rsidRDefault="007A4A77">
      <w:pPr>
        <w:widowControl/>
        <w:rPr>
          <w:sz w:val="24"/>
          <w:szCs w:val="24"/>
        </w:rPr>
        <w:sectPr w:rsidR="00000000">
          <w:pgSz w:w="12322" w:h="15806"/>
          <w:pgMar w:top="1340" w:right="1806" w:bottom="23" w:left="1656" w:header="720" w:footer="720" w:gutter="0"/>
          <w:cols w:space="720"/>
          <w:noEndnote/>
        </w:sectPr>
      </w:pPr>
    </w:p>
    <w:p w:rsidR="00000000" w:rsidRDefault="007A4A77">
      <w:pPr>
        <w:kinsoku w:val="0"/>
        <w:overflowPunct w:val="0"/>
        <w:autoSpaceDE/>
        <w:autoSpaceDN/>
        <w:adjustRightInd/>
        <w:spacing w:before="22" w:line="275" w:lineRule="exact"/>
        <w:ind w:left="576" w:right="1224"/>
        <w:jc w:val="both"/>
        <w:textAlignment w:val="baseline"/>
        <w:rPr>
          <w:sz w:val="26"/>
          <w:szCs w:val="26"/>
          <w:lang w:val="es-ES" w:eastAsia="es-ES"/>
        </w:rPr>
      </w:pPr>
      <w:r>
        <w:rPr>
          <w:sz w:val="26"/>
          <w:szCs w:val="26"/>
          <w:lang w:val="es-ES" w:eastAsia="es-ES"/>
        </w:rPr>
        <w:lastRenderedPageBreak/>
        <w:t xml:space="preserve">cuatro meses sin que la parte tuviera conocimiento de algún acto de procedimiento, por lo que —en forma </w:t>
      </w:r>
      <w:r>
        <w:rPr>
          <w:sz w:val="26"/>
          <w:szCs w:val="26"/>
          <w:lang w:val="es-ES" w:eastAsia="es-ES"/>
        </w:rPr>
        <w:t>sobrada—efectivamente operó la prescripción alegada por la empresa.</w:t>
      </w:r>
    </w:p>
    <w:p w:rsidR="00000000" w:rsidRDefault="007A4A77">
      <w:pPr>
        <w:kinsoku w:val="0"/>
        <w:overflowPunct w:val="0"/>
        <w:autoSpaceDE/>
        <w:autoSpaceDN/>
        <w:adjustRightInd/>
        <w:spacing w:before="278" w:line="275" w:lineRule="exact"/>
        <w:ind w:left="576" w:right="1224"/>
        <w:jc w:val="both"/>
        <w:textAlignment w:val="baseline"/>
        <w:rPr>
          <w:b/>
          <w:bCs/>
          <w:spacing w:val="-8"/>
          <w:sz w:val="26"/>
          <w:szCs w:val="26"/>
          <w:lang w:val="es-ES" w:eastAsia="es-ES"/>
        </w:rPr>
      </w:pPr>
      <w:r>
        <w:rPr>
          <w:b/>
          <w:bCs/>
          <w:spacing w:val="-8"/>
          <w:sz w:val="26"/>
          <w:szCs w:val="26"/>
          <w:lang w:val="es-ES" w:eastAsia="es-ES"/>
        </w:rPr>
        <w:t xml:space="preserve">Ergo, el haber dictado el acto final sancionatorio en enero del 2013 desconociendo este elemento, implica una infracción al ordenamiento jurídico sustancial (artículo 198 de la LGAP), que </w:t>
      </w:r>
      <w:r>
        <w:rPr>
          <w:b/>
          <w:bCs/>
          <w:spacing w:val="-8"/>
          <w:sz w:val="26"/>
          <w:szCs w:val="26"/>
          <w:lang w:val="es-ES" w:eastAsia="es-ES"/>
        </w:rPr>
        <w:t>causa la nulidad del acto. Lo anterior se refuerza tomando en cuenta que la prescripción, como vimos, constituye un instituto protector del principio general de seguridad jurídica, y, de conformidad con el artículo 158 inciso 3) de la LGAP, la infracción s</w:t>
      </w:r>
      <w:r>
        <w:rPr>
          <w:b/>
          <w:bCs/>
          <w:spacing w:val="-8"/>
          <w:sz w:val="26"/>
          <w:szCs w:val="26"/>
          <w:lang w:val="es-ES" w:eastAsia="es-ES"/>
        </w:rPr>
        <w:t>ustancial del ordenamiento, incluyendo las de normas no escritas —como son los principios- causan la invalidez del acto." (el resaltado es nuestro)</w:t>
      </w:r>
    </w:p>
    <w:p w:rsidR="00000000" w:rsidRDefault="007A4A77">
      <w:pPr>
        <w:kinsoku w:val="0"/>
        <w:overflowPunct w:val="0"/>
        <w:autoSpaceDE/>
        <w:autoSpaceDN/>
        <w:adjustRightInd/>
        <w:spacing w:before="647" w:line="344" w:lineRule="exact"/>
        <w:ind w:right="576"/>
        <w:jc w:val="both"/>
        <w:textAlignment w:val="baseline"/>
        <w:rPr>
          <w:spacing w:val="1"/>
          <w:sz w:val="26"/>
          <w:szCs w:val="26"/>
          <w:lang w:val="es-ES" w:eastAsia="es-ES"/>
        </w:rPr>
      </w:pPr>
      <w:r>
        <w:rPr>
          <w:spacing w:val="1"/>
          <w:sz w:val="26"/>
          <w:szCs w:val="26"/>
          <w:lang w:val="es-ES" w:eastAsia="es-ES"/>
        </w:rPr>
        <w:t>Además, para mayor y mejor explicación en cuanto a lo anterior y a los tiempos de "vació" que se generan ant</w:t>
      </w:r>
      <w:r>
        <w:rPr>
          <w:spacing w:val="1"/>
          <w:sz w:val="26"/>
          <w:szCs w:val="26"/>
          <w:lang w:val="es-ES" w:eastAsia="es-ES"/>
        </w:rPr>
        <w:t xml:space="preserve">e la Eliminación Jurídica del Procedimiento seguido Originalmente contra el Recurrente, según la NULIDAD/CADUCIDAD determinada por nuestra Resolución No. TAT-2671-2015, vale exponer que al darse la NULIDAD/CADUCIDAD de todo el Procedimiento, conforme a la </w:t>
      </w:r>
      <w:r>
        <w:rPr>
          <w:spacing w:val="1"/>
          <w:sz w:val="26"/>
          <w:szCs w:val="26"/>
          <w:lang w:val="es-ES" w:eastAsia="es-ES"/>
        </w:rPr>
        <w:t>doctrina de los artículos 171 y 351 de la LGAP, todo se RETROTRAE al Momento de la Emisión del Primer Acuerdo de la Junta Directiva del Consejo de Transporte Público que Ordena el Procedimiento, tenemos que en tal sentido el numeral 171 de la LGAP dispone:</w:t>
      </w:r>
    </w:p>
    <w:p w:rsidR="00000000" w:rsidRDefault="007A4A77">
      <w:pPr>
        <w:kinsoku w:val="0"/>
        <w:overflowPunct w:val="0"/>
        <w:autoSpaceDE/>
        <w:autoSpaceDN/>
        <w:adjustRightInd/>
        <w:spacing w:before="266" w:line="344" w:lineRule="exact"/>
        <w:ind w:left="576" w:right="1224"/>
        <w:jc w:val="both"/>
        <w:textAlignment w:val="baseline"/>
        <w:rPr>
          <w:sz w:val="26"/>
          <w:szCs w:val="26"/>
          <w:lang w:val="es-ES" w:eastAsia="es-ES"/>
        </w:rPr>
      </w:pPr>
      <w:r>
        <w:rPr>
          <w:b/>
          <w:bCs/>
          <w:sz w:val="26"/>
          <w:szCs w:val="26"/>
          <w:lang w:val="es-ES" w:eastAsia="es-ES"/>
        </w:rPr>
        <w:t xml:space="preserve">Artículo 171.- </w:t>
      </w:r>
      <w:r>
        <w:rPr>
          <w:sz w:val="26"/>
          <w:szCs w:val="26"/>
          <w:lang w:val="es-ES" w:eastAsia="es-ES"/>
        </w:rPr>
        <w:t>La declaración de nulidad absoluta tendrá efecto puramente declarativo y retroactivo a la fecha del acto, todo sin perjuicio de derechos adquiridos de buena fe.</w:t>
      </w:r>
    </w:p>
    <w:p w:rsidR="00000000" w:rsidRDefault="007A4A77">
      <w:pPr>
        <w:kinsoku w:val="0"/>
        <w:overflowPunct w:val="0"/>
        <w:autoSpaceDE/>
        <w:autoSpaceDN/>
        <w:adjustRightInd/>
        <w:spacing w:before="329" w:line="319" w:lineRule="exact"/>
        <w:ind w:right="576"/>
        <w:jc w:val="both"/>
        <w:textAlignment w:val="baseline"/>
        <w:rPr>
          <w:spacing w:val="-3"/>
          <w:sz w:val="26"/>
          <w:szCs w:val="26"/>
          <w:lang w:val="es-ES" w:eastAsia="es-ES"/>
        </w:rPr>
      </w:pPr>
      <w:r>
        <w:rPr>
          <w:spacing w:val="-3"/>
          <w:sz w:val="26"/>
          <w:szCs w:val="26"/>
          <w:lang w:val="es-ES" w:eastAsia="es-ES"/>
        </w:rPr>
        <w:t>Y en tal orden de ideas se tiene que la supresió</w:t>
      </w:r>
      <w:r>
        <w:rPr>
          <w:spacing w:val="-3"/>
          <w:sz w:val="26"/>
          <w:szCs w:val="26"/>
          <w:lang w:val="es-ES" w:eastAsia="es-ES"/>
        </w:rPr>
        <w:t xml:space="preserve">n de un acto administrativo por vicios de nulidad absoluta </w:t>
      </w:r>
      <w:r>
        <w:rPr>
          <w:i/>
          <w:iCs/>
          <w:spacing w:val="-3"/>
          <w:sz w:val="26"/>
          <w:szCs w:val="26"/>
          <w:lang w:val="es-ES" w:eastAsia="es-ES"/>
        </w:rPr>
        <w:t xml:space="preserve">(Ordinales 128, 158, 165, 166 de la LGAP), </w:t>
      </w:r>
      <w:r>
        <w:rPr>
          <w:spacing w:val="-3"/>
          <w:sz w:val="26"/>
          <w:szCs w:val="26"/>
          <w:lang w:val="es-ES" w:eastAsia="es-ES"/>
        </w:rPr>
        <w:t>tiene como efecto medular la inoponibilidad jurídica de los efectos que esa conducta ha producido, de suerte que el cuadro o marco fáctico jurídico materi</w:t>
      </w:r>
      <w:r>
        <w:rPr>
          <w:spacing w:val="-3"/>
          <w:sz w:val="26"/>
          <w:szCs w:val="26"/>
          <w:lang w:val="es-ES" w:eastAsia="es-ES"/>
        </w:rPr>
        <w:t>al por el que se ha desplegado una conducta formal que luego ha sido declarada con ese grado de patología sustancial, no puede ser respaldado por el Ordenamiento Jurídico. El artículo 171 de la LGAP establece que la declaración de la nulidad absoluta, tien</w:t>
      </w:r>
      <w:r>
        <w:rPr>
          <w:spacing w:val="-3"/>
          <w:sz w:val="26"/>
          <w:szCs w:val="26"/>
          <w:lang w:val="es-ES" w:eastAsia="es-ES"/>
        </w:rPr>
        <w:t xml:space="preserve">e efectos retroactivos a la fecha de emisión del acto inválido, lo que engarza con el tratamiento que en esa línea estatuye el ordinal 131 del CPCA. Lo anterior se sustenta en que el acto absolutamente nulo no puede presumirse legítimo, ni puede ordenarse </w:t>
      </w:r>
      <w:r>
        <w:rPr>
          <w:spacing w:val="-3"/>
          <w:sz w:val="26"/>
          <w:szCs w:val="26"/>
          <w:lang w:val="es-ES" w:eastAsia="es-ES"/>
        </w:rPr>
        <w:t>su ejecución, tal y como se desprende de los cánones 146.3 en relación al 169, ambos de la precitada LGAP, a la</w:t>
      </w:r>
    </w:p>
    <w:p w:rsidR="00000000" w:rsidRDefault="007A4A77">
      <w:pPr>
        <w:widowControl/>
        <w:rPr>
          <w:sz w:val="24"/>
          <w:szCs w:val="24"/>
        </w:rPr>
        <w:sectPr w:rsidR="00000000">
          <w:pgSz w:w="12326" w:h="15768"/>
          <w:pgMar w:top="1320" w:right="1164" w:bottom="64" w:left="1642" w:header="720" w:footer="720" w:gutter="0"/>
          <w:cols w:space="720"/>
          <w:noEndnote/>
        </w:sectPr>
      </w:pPr>
    </w:p>
    <w:p w:rsidR="00000000" w:rsidRDefault="007A4A77">
      <w:pPr>
        <w:kinsoku w:val="0"/>
        <w:overflowPunct w:val="0"/>
        <w:autoSpaceDE/>
        <w:autoSpaceDN/>
        <w:adjustRightInd/>
        <w:spacing w:before="11" w:line="344" w:lineRule="exact"/>
        <w:ind w:right="72"/>
        <w:jc w:val="both"/>
        <w:textAlignment w:val="baseline"/>
        <w:rPr>
          <w:sz w:val="26"/>
          <w:szCs w:val="26"/>
          <w:lang w:val="es-ES" w:eastAsia="es-ES"/>
        </w:rPr>
      </w:pPr>
      <w:r>
        <w:rPr>
          <w:sz w:val="26"/>
          <w:szCs w:val="26"/>
          <w:lang w:val="es-ES" w:eastAsia="es-ES"/>
        </w:rPr>
        <w:lastRenderedPageBreak/>
        <w:t xml:space="preserve">vez que no puede convalidarse ni sanearse. </w:t>
      </w:r>
      <w:r>
        <w:rPr>
          <w:b/>
          <w:bCs/>
          <w:sz w:val="26"/>
          <w:szCs w:val="26"/>
          <w:lang w:val="es-ES" w:eastAsia="es-ES"/>
        </w:rPr>
        <w:t>Los actos de esta naturaleza se tienen como inválidos</w:t>
      </w:r>
      <w:r>
        <w:rPr>
          <w:b/>
          <w:bCs/>
          <w:sz w:val="26"/>
          <w:szCs w:val="26"/>
          <w:lang w:val="es-ES" w:eastAsia="es-ES"/>
        </w:rPr>
        <w:t xml:space="preserve"> desde la fecha de su emisión, </w:t>
      </w:r>
      <w:r>
        <w:rPr>
          <w:sz w:val="26"/>
          <w:szCs w:val="26"/>
          <w:lang w:val="es-ES" w:eastAsia="es-ES"/>
        </w:rPr>
        <w:t xml:space="preserve">salvo los casos en que la nulidad se produzca por causas sobrevenidas (que no es el caso bajo examen), pues la deficiencia que los caracteriza hace que el elemento patológico de ausencia de uno de los elementos constitutivos </w:t>
      </w:r>
      <w:r>
        <w:rPr>
          <w:sz w:val="26"/>
          <w:szCs w:val="26"/>
          <w:lang w:val="es-ES" w:eastAsia="es-ES"/>
        </w:rPr>
        <w:t xml:space="preserve">de la conducta o la imperfección de uno de sus elementos </w:t>
      </w:r>
      <w:r w:rsidR="003266CF">
        <w:rPr>
          <w:sz w:val="26"/>
          <w:szCs w:val="26"/>
          <w:lang w:val="es-ES" w:eastAsia="es-ES"/>
        </w:rPr>
        <w:t>que impida la consecución del fin</w:t>
      </w:r>
      <w:r>
        <w:rPr>
          <w:sz w:val="26"/>
          <w:szCs w:val="26"/>
          <w:lang w:val="es-ES" w:eastAsia="es-ES"/>
        </w:rPr>
        <w:t xml:space="preserve"> legal, se presenta desde la adopción misma del acto, ergo, son actos cuyo vicio se produce desde la emisión misma del acto, de ahí que la acción anulatoria no pueda s</w:t>
      </w:r>
      <w:r>
        <w:rPr>
          <w:sz w:val="26"/>
          <w:szCs w:val="26"/>
          <w:lang w:val="es-ES" w:eastAsia="es-ES"/>
        </w:rPr>
        <w:t xml:space="preserve">er constitutiva, sino declarativa, en la medida en que se dispone que el acto fue emitido con esas deficiencias, lo que lleva a su supresión </w:t>
      </w:r>
      <w:r>
        <w:rPr>
          <w:i/>
          <w:iCs/>
          <w:sz w:val="26"/>
          <w:szCs w:val="26"/>
          <w:lang w:val="es-ES" w:eastAsia="es-ES"/>
        </w:rPr>
        <w:t xml:space="preserve">ex tunc </w:t>
      </w:r>
      <w:r>
        <w:rPr>
          <w:sz w:val="26"/>
          <w:szCs w:val="26"/>
          <w:lang w:val="es-ES" w:eastAsia="es-ES"/>
        </w:rPr>
        <w:t>-desde siempre-.</w:t>
      </w:r>
    </w:p>
    <w:p w:rsidR="00000000" w:rsidRDefault="007A4A77">
      <w:pPr>
        <w:kinsoku w:val="0"/>
        <w:overflowPunct w:val="0"/>
        <w:autoSpaceDE/>
        <w:autoSpaceDN/>
        <w:adjustRightInd/>
        <w:spacing w:before="278" w:line="343" w:lineRule="exact"/>
        <w:ind w:right="72"/>
        <w:jc w:val="both"/>
        <w:textAlignment w:val="baseline"/>
        <w:rPr>
          <w:sz w:val="26"/>
          <w:szCs w:val="26"/>
          <w:lang w:val="es-ES" w:eastAsia="es-ES"/>
        </w:rPr>
      </w:pPr>
      <w:r>
        <w:rPr>
          <w:sz w:val="26"/>
          <w:szCs w:val="26"/>
          <w:lang w:val="es-ES" w:eastAsia="es-ES"/>
        </w:rPr>
        <w:t>En concordancia con lo apuntado, dada la CADUCIDAD detonante de la NULIDAD del Procedimien</w:t>
      </w:r>
      <w:r>
        <w:rPr>
          <w:sz w:val="26"/>
          <w:szCs w:val="26"/>
          <w:lang w:val="es-ES" w:eastAsia="es-ES"/>
        </w:rPr>
        <w:t>to, se tiene que el artículo 340 de la LGAP señala:</w:t>
      </w:r>
    </w:p>
    <w:p w:rsidR="00000000" w:rsidRDefault="007A4A77">
      <w:pPr>
        <w:kinsoku w:val="0"/>
        <w:overflowPunct w:val="0"/>
        <w:autoSpaceDE/>
        <w:autoSpaceDN/>
        <w:adjustRightInd/>
        <w:spacing w:before="337" w:line="301" w:lineRule="exact"/>
        <w:ind w:left="576"/>
        <w:textAlignment w:val="baseline"/>
        <w:rPr>
          <w:sz w:val="24"/>
          <w:szCs w:val="24"/>
          <w:lang w:eastAsia="en-US"/>
        </w:rPr>
      </w:pPr>
      <w:r>
        <w:rPr>
          <w:b/>
          <w:bCs/>
          <w:sz w:val="26"/>
          <w:szCs w:val="26"/>
          <w:lang w:val="es-ES" w:eastAsia="es-ES"/>
        </w:rPr>
        <w:t>Artículo 340.</w:t>
      </w:r>
      <w:r>
        <w:rPr>
          <w:b/>
          <w:bCs/>
          <w:sz w:val="26"/>
          <w:szCs w:val="26"/>
          <w:lang w:val="es-ES" w:eastAsia="es-ES"/>
        </w:rPr>
        <w:noBreakHyphen/>
      </w:r>
    </w:p>
    <w:p w:rsidR="00000000" w:rsidRDefault="007A4A77">
      <w:pPr>
        <w:numPr>
          <w:ilvl w:val="0"/>
          <w:numId w:val="11"/>
        </w:numPr>
        <w:kinsoku w:val="0"/>
        <w:overflowPunct w:val="0"/>
        <w:autoSpaceDE/>
        <w:autoSpaceDN/>
        <w:adjustRightInd/>
        <w:spacing w:before="265" w:line="343" w:lineRule="exact"/>
        <w:ind w:right="720"/>
        <w:jc w:val="both"/>
        <w:textAlignment w:val="baseline"/>
        <w:rPr>
          <w:sz w:val="26"/>
          <w:szCs w:val="26"/>
          <w:lang w:val="es-ES" w:eastAsia="es-ES"/>
        </w:rPr>
      </w:pPr>
      <w:r>
        <w:rPr>
          <w:sz w:val="26"/>
          <w:szCs w:val="26"/>
          <w:lang w:val="es-ES" w:eastAsia="es-ES"/>
        </w:rPr>
        <w:t>Cuando el procedimiento se paralice por más de seis meses en virtud de causa, imputable exclusivamente al interesado que lo haya promovido o a la Administración que lo haya iniciado, de</w:t>
      </w:r>
      <w:r>
        <w:rPr>
          <w:sz w:val="26"/>
          <w:szCs w:val="26"/>
          <w:lang w:val="es-ES" w:eastAsia="es-ES"/>
        </w:rPr>
        <w:t xml:space="preserve"> oficio o por denuncia, se producirá la caducidad y se ordenará su archivo, a menos que se trate del caso previsto en el párrafo final del artículo 339 de este Código.</w:t>
      </w:r>
    </w:p>
    <w:p w:rsidR="00000000" w:rsidRDefault="007A4A77">
      <w:pPr>
        <w:numPr>
          <w:ilvl w:val="0"/>
          <w:numId w:val="11"/>
        </w:numPr>
        <w:kinsoku w:val="0"/>
        <w:overflowPunct w:val="0"/>
        <w:autoSpaceDE/>
        <w:autoSpaceDN/>
        <w:adjustRightInd/>
        <w:spacing w:before="279" w:line="343" w:lineRule="exact"/>
        <w:ind w:right="720"/>
        <w:jc w:val="both"/>
        <w:textAlignment w:val="baseline"/>
        <w:rPr>
          <w:sz w:val="26"/>
          <w:szCs w:val="26"/>
          <w:lang w:val="es-ES" w:eastAsia="es-ES"/>
        </w:rPr>
      </w:pPr>
      <w:r>
        <w:rPr>
          <w:sz w:val="26"/>
          <w:szCs w:val="26"/>
          <w:lang w:val="es-ES" w:eastAsia="es-ES"/>
        </w:rPr>
        <w:t>No procederá la caducidad del procedimiento iniciado a gestión de parte, cuando el inter</w:t>
      </w:r>
      <w:r>
        <w:rPr>
          <w:sz w:val="26"/>
          <w:szCs w:val="26"/>
          <w:lang w:val="es-ES" w:eastAsia="es-ES"/>
        </w:rPr>
        <w:t>esado haya dejado de gestionar por haberse operado el silencio positivo o negativo, o cuando el expediente se encuentre listo para dictar el acto final.</w:t>
      </w:r>
    </w:p>
    <w:p w:rsidR="00000000" w:rsidRDefault="007A4A77">
      <w:pPr>
        <w:numPr>
          <w:ilvl w:val="0"/>
          <w:numId w:val="12"/>
        </w:numPr>
        <w:kinsoku w:val="0"/>
        <w:overflowPunct w:val="0"/>
        <w:autoSpaceDE/>
        <w:autoSpaceDN/>
        <w:adjustRightInd/>
        <w:spacing w:before="253" w:line="336" w:lineRule="exact"/>
        <w:ind w:right="720"/>
        <w:jc w:val="both"/>
        <w:textAlignment w:val="baseline"/>
        <w:rPr>
          <w:b/>
          <w:bCs/>
          <w:sz w:val="26"/>
          <w:szCs w:val="26"/>
          <w:u w:val="single"/>
          <w:lang w:val="es-ES" w:eastAsia="es-ES"/>
        </w:rPr>
      </w:pPr>
      <w:r>
        <w:rPr>
          <w:b/>
          <w:bCs/>
          <w:sz w:val="26"/>
          <w:szCs w:val="26"/>
          <w:lang w:val="es-ES" w:eastAsia="es-ES"/>
        </w:rPr>
        <w:t xml:space="preserve">La caducidad del procedimiento administrativo no extingue el derecho de las partes; pero </w:t>
      </w:r>
      <w:r>
        <w:rPr>
          <w:b/>
          <w:bCs/>
          <w:sz w:val="26"/>
          <w:szCs w:val="26"/>
          <w:u w:val="single"/>
          <w:lang w:val="es-ES" w:eastAsia="es-ES"/>
        </w:rPr>
        <w:t>los procedimientos se tienen por no seguidos, para los efectos de interrumpir la prescripción.</w:t>
      </w:r>
    </w:p>
    <w:p w:rsidR="00000000" w:rsidRDefault="007A4A77">
      <w:pPr>
        <w:kinsoku w:val="0"/>
        <w:overflowPunct w:val="0"/>
        <w:autoSpaceDE/>
        <w:autoSpaceDN/>
        <w:adjustRightInd/>
        <w:spacing w:before="304" w:line="336" w:lineRule="exact"/>
        <w:ind w:left="576" w:right="720"/>
        <w:textAlignment w:val="baseline"/>
        <w:rPr>
          <w:i/>
          <w:iCs/>
          <w:sz w:val="26"/>
          <w:szCs w:val="26"/>
          <w:lang w:val="es-ES" w:eastAsia="es-ES"/>
        </w:rPr>
      </w:pPr>
      <w:r>
        <w:rPr>
          <w:i/>
          <w:iCs/>
          <w:sz w:val="26"/>
          <w:szCs w:val="26"/>
          <w:lang w:val="es-ES" w:eastAsia="es-ES"/>
        </w:rPr>
        <w:t>(Así reformado por el inciso 10) del artículo 200 del Código Procesal Contencioso-Administrativo, Ley N° 8508 de 28 de abril de 2006)</w:t>
      </w:r>
    </w:p>
    <w:p w:rsidR="00000000" w:rsidRDefault="007A4A77">
      <w:pPr>
        <w:kinsoku w:val="0"/>
        <w:overflowPunct w:val="0"/>
        <w:autoSpaceDE/>
        <w:autoSpaceDN/>
        <w:adjustRightInd/>
        <w:spacing w:before="575" w:after="635" w:line="343" w:lineRule="exact"/>
        <w:ind w:right="72"/>
        <w:jc w:val="both"/>
        <w:textAlignment w:val="baseline"/>
        <w:rPr>
          <w:sz w:val="26"/>
          <w:szCs w:val="26"/>
          <w:lang w:val="es-ES" w:eastAsia="es-ES"/>
        </w:rPr>
      </w:pPr>
      <w:r>
        <w:rPr>
          <w:sz w:val="26"/>
          <w:szCs w:val="26"/>
          <w:lang w:val="es-ES" w:eastAsia="es-ES"/>
        </w:rPr>
        <w:t>Explicándose los efectos d</w:t>
      </w:r>
      <w:r>
        <w:rPr>
          <w:sz w:val="26"/>
          <w:szCs w:val="26"/>
          <w:lang w:val="es-ES" w:eastAsia="es-ES"/>
        </w:rPr>
        <w:t>e esa CADUCIDAD mediante el siguiente precedente de la Sala Primera de la Corte Suprema de Justicia, el cual indica:</w:t>
      </w:r>
    </w:p>
    <w:p w:rsidR="00000000" w:rsidRDefault="007A4A77">
      <w:pPr>
        <w:widowControl/>
        <w:rPr>
          <w:sz w:val="24"/>
          <w:szCs w:val="24"/>
        </w:rPr>
        <w:sectPr w:rsidR="00000000">
          <w:pgSz w:w="12331" w:h="15797"/>
          <w:pgMar w:top="1300" w:right="1699" w:bottom="38" w:left="1632" w:header="720" w:footer="720" w:gutter="0"/>
          <w:cols w:space="720"/>
          <w:noEndnote/>
        </w:sectPr>
      </w:pPr>
    </w:p>
    <w:p w:rsidR="00000000" w:rsidRDefault="007A4A77">
      <w:pPr>
        <w:widowControl/>
        <w:rPr>
          <w:sz w:val="24"/>
          <w:szCs w:val="24"/>
        </w:rPr>
        <w:sectPr w:rsidR="00000000">
          <w:type w:val="continuous"/>
          <w:pgSz w:w="12331" w:h="15797"/>
          <w:pgMar w:top="1300" w:right="1094" w:bottom="38" w:left="7637" w:header="720" w:footer="720" w:gutter="0"/>
          <w:cols w:space="720"/>
          <w:noEndnote/>
        </w:sectPr>
      </w:pPr>
    </w:p>
    <w:p w:rsidR="00000000" w:rsidRDefault="007A4A77">
      <w:pPr>
        <w:kinsoku w:val="0"/>
        <w:overflowPunct w:val="0"/>
        <w:autoSpaceDE/>
        <w:autoSpaceDN/>
        <w:adjustRightInd/>
        <w:spacing w:before="3" w:line="343" w:lineRule="exact"/>
        <w:ind w:left="648" w:right="648"/>
        <w:jc w:val="both"/>
        <w:textAlignment w:val="baseline"/>
        <w:rPr>
          <w:i/>
          <w:iCs/>
          <w:spacing w:val="-1"/>
          <w:sz w:val="26"/>
          <w:szCs w:val="26"/>
          <w:lang w:val="es-ES" w:eastAsia="es-ES"/>
        </w:rPr>
      </w:pPr>
      <w:r>
        <w:rPr>
          <w:i/>
          <w:iCs/>
          <w:spacing w:val="-1"/>
          <w:sz w:val="26"/>
          <w:szCs w:val="26"/>
          <w:lang w:val="es-ES" w:eastAsia="es-ES"/>
        </w:rPr>
        <w:lastRenderedPageBreak/>
        <w:t>... "Durante del procedimiento administrativo (sea ordinario, sumario o especial, según se trate), es decir, la sustanciación de este mecanismo de ejercicio de la potestad disciplinaria, es que ésta (la potestad) eventualmente puede verse afectada de maner</w:t>
      </w:r>
      <w:r>
        <w:rPr>
          <w:i/>
          <w:iCs/>
          <w:spacing w:val="-1"/>
          <w:sz w:val="26"/>
          <w:szCs w:val="26"/>
          <w:lang w:val="es-ES" w:eastAsia="es-ES"/>
        </w:rPr>
        <w:t xml:space="preserve">a refleja por la caducidad de ese trámite en particular. Al decretarse caduco, se elimina el efecto interruptor que pudo reconocérsele hasta ese momento (al acto inicial o a otros de ese iter), respecto del plazo prescriptivo de la potestad disciplinaria. </w:t>
      </w:r>
      <w:r>
        <w:rPr>
          <w:i/>
          <w:iCs/>
          <w:spacing w:val="-1"/>
          <w:sz w:val="26"/>
          <w:szCs w:val="26"/>
          <w:lang w:val="es-ES" w:eastAsia="es-ES"/>
        </w:rPr>
        <w:t>Por esta razón y a efecto de esclarecer, es que el legislador, con la Ley 8508 del 28 de abril de 2006 (vigente a partir del primero de enero de 2008), introdujo el apartado tercero al mandato 340 de la LGAP, el cual versa "3) La caducidad del procedimient</w:t>
      </w:r>
      <w:r>
        <w:rPr>
          <w:i/>
          <w:iCs/>
          <w:spacing w:val="-1"/>
          <w:sz w:val="26"/>
          <w:szCs w:val="26"/>
          <w:lang w:val="es-ES" w:eastAsia="es-ES"/>
        </w:rPr>
        <w:t xml:space="preserve">o administrativo no extingue el derecho de las partes; pero los procedimientos se tienen por no seguidos, para los efectos de interrumpir la prescripción." </w:t>
      </w:r>
      <w:r>
        <w:rPr>
          <w:b/>
          <w:bCs/>
          <w:i/>
          <w:iCs/>
          <w:spacing w:val="-1"/>
          <w:sz w:val="26"/>
          <w:szCs w:val="26"/>
          <w:lang w:val="es-ES" w:eastAsia="es-ES"/>
        </w:rPr>
        <w:t>Así pues, la caducidad del procedimiento no suprime el derecho del administrado, tampoco las potesta</w:t>
      </w:r>
      <w:r>
        <w:rPr>
          <w:b/>
          <w:bCs/>
          <w:i/>
          <w:iCs/>
          <w:spacing w:val="-1"/>
          <w:sz w:val="26"/>
          <w:szCs w:val="26"/>
          <w:lang w:val="es-ES" w:eastAsia="es-ES"/>
        </w:rPr>
        <w:t xml:space="preserve">des y derechos de la Administración. Pero sí tiene efecto sobre el cómputo del plazo prescriptivo correspondiente: al tenerse por no seguido el trámite, se tiene también como no interrumpido, en estas hipótesis, el ejercicio de la potestad disciplinaria." </w:t>
      </w:r>
      <w:r>
        <w:rPr>
          <w:i/>
          <w:iCs/>
          <w:spacing w:val="-1"/>
          <w:sz w:val="26"/>
          <w:szCs w:val="26"/>
          <w:lang w:val="es-ES" w:eastAsia="es-ES"/>
        </w:rPr>
        <w:t>(Sala Primera, resolución número 00119-F-S1-2014 de las trece horas treinta y cinco minutos del veinte de noviembre de dos mil catorce.)</w:t>
      </w:r>
    </w:p>
    <w:p w:rsidR="00000000" w:rsidRDefault="007A4A77">
      <w:pPr>
        <w:kinsoku w:val="0"/>
        <w:overflowPunct w:val="0"/>
        <w:autoSpaceDE/>
        <w:autoSpaceDN/>
        <w:adjustRightInd/>
        <w:spacing w:before="261" w:line="340" w:lineRule="exact"/>
        <w:ind w:left="72" w:right="72"/>
        <w:jc w:val="both"/>
        <w:textAlignment w:val="baseline"/>
        <w:rPr>
          <w:sz w:val="26"/>
          <w:szCs w:val="26"/>
          <w:lang w:val="es-ES" w:eastAsia="es-ES"/>
        </w:rPr>
      </w:pPr>
      <w:r>
        <w:rPr>
          <w:sz w:val="26"/>
          <w:szCs w:val="26"/>
          <w:lang w:val="es-ES" w:eastAsia="es-ES"/>
        </w:rPr>
        <w:t>Además y en confirmación de lo señalado antes por la Sala Primera, el siguiente precedente judicial aclara que al no ha</w:t>
      </w:r>
      <w:r>
        <w:rPr>
          <w:sz w:val="26"/>
          <w:szCs w:val="26"/>
          <w:lang w:val="es-ES" w:eastAsia="es-ES"/>
        </w:rPr>
        <w:t xml:space="preserve">ber determinaciones jurídicas expresas sobre la suspensión o la interrupción de un Plazo de Prescripción, él mismo debe entenderse </w:t>
      </w:r>
      <w:r>
        <w:rPr>
          <w:sz w:val="26"/>
          <w:szCs w:val="26"/>
          <w:lang w:val="es-ES" w:eastAsia="es-ES"/>
        </w:rPr>
        <w:softHyphen/>
        <w:t>más bien- como un Plazo de Caducidad:</w:t>
      </w:r>
    </w:p>
    <w:p w:rsidR="00000000" w:rsidRDefault="003266CF">
      <w:pPr>
        <w:kinsoku w:val="0"/>
        <w:overflowPunct w:val="0"/>
        <w:autoSpaceDE/>
        <w:autoSpaceDN/>
        <w:adjustRightInd/>
        <w:spacing w:before="332" w:line="344" w:lineRule="exact"/>
        <w:ind w:left="648" w:right="432"/>
        <w:jc w:val="both"/>
        <w:textAlignment w:val="baseline"/>
        <w:rPr>
          <w:spacing w:val="-3"/>
          <w:sz w:val="26"/>
          <w:szCs w:val="26"/>
          <w:lang w:val="es-ES" w:eastAsia="es-ES"/>
        </w:rPr>
      </w:pPr>
      <w:r>
        <w:rPr>
          <w:noProof/>
          <w:lang w:val="es-CR"/>
        </w:rPr>
        <mc:AlternateContent>
          <mc:Choice Requires="wps">
            <w:drawing>
              <wp:anchor distT="0" distB="0" distL="0" distR="0" simplePos="0" relativeHeight="251680768" behindDoc="0" locked="0" layoutInCell="0" allowOverlap="1">
                <wp:simplePos x="0" y="0"/>
                <wp:positionH relativeFrom="page">
                  <wp:posOffset>4504690</wp:posOffset>
                </wp:positionH>
                <wp:positionV relativeFrom="page">
                  <wp:posOffset>9235440</wp:posOffset>
                </wp:positionV>
                <wp:extent cx="2667000" cy="581660"/>
                <wp:effectExtent l="0" t="0" r="0" b="0"/>
                <wp:wrapSquare wrapText="bothSides"/>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5816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A4A77">
                            <w:pPr>
                              <w:tabs>
                                <w:tab w:val="right" w:pos="4176"/>
                              </w:tabs>
                              <w:kinsoku w:val="0"/>
                              <w:overflowPunct w:val="0"/>
                              <w:autoSpaceDE/>
                              <w:autoSpaceDN/>
                              <w:adjustRightInd/>
                              <w:spacing w:after="177" w:line="1906" w:lineRule="exact"/>
                              <w:ind w:left="504"/>
                              <w:textAlignment w:val="baseline"/>
                              <w:rPr>
                                <w:b/>
                                <w:bCs/>
                                <w:spacing w:val="-19"/>
                                <w:sz w:val="23"/>
                                <w:szCs w:val="23"/>
                                <w:lang w:val="es-ES" w:eastAsia="es-ES"/>
                              </w:rPr>
                            </w:pPr>
                            <w:r>
                              <w:rPr>
                                <w:i/>
                                <w:iCs/>
                                <w:spacing w:val="-19"/>
                                <w:sz w:val="23"/>
                                <w:szCs w:val="23"/>
                                <w:lang w:val="es-ES" w:eastAsia="es-ES"/>
                              </w:rPr>
                              <w:t>Res. No. TAT-3106-2016</w:t>
                            </w:r>
                            <w:r>
                              <w:rPr>
                                <w:i/>
                                <w:iCs/>
                                <w:spacing w:val="-19"/>
                                <w:sz w:val="23"/>
                                <w:szCs w:val="23"/>
                                <w:lang w:val="es-ES" w:eastAsia="es-ES"/>
                              </w:rPr>
                              <w:tab/>
                            </w:r>
                            <w:r>
                              <w:rPr>
                                <w:b/>
                                <w:bCs/>
                                <w:spacing w:val="-19"/>
                                <w:sz w:val="23"/>
                                <w:szCs w:val="23"/>
                                <w:lang w:val="es-ES" w:eastAsia="es-ES"/>
                              </w:rP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0" type="#_x0000_t202" style="position:absolute;left:0;text-align:left;margin-left:354.7pt;margin-top:727.2pt;width:210pt;height:45.8pt;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" o:allowincell="f" stroked="f">
                <v:fill opacity="0"/>
                <v:textbox inset="0,0,0,0">
                  <w:txbxContent>
                    <w:p w:rsidR="00000000" w:rsidRDefault="007A4A77">
                      <w:pPr>
                        <w:tabs>
                          <w:tab w:val="right" w:pos="4176"/>
                        </w:tabs>
                        <w:kinsoku w:val="0"/>
                        <w:overflowPunct w:val="0"/>
                        <w:autoSpaceDE/>
                        <w:autoSpaceDN/>
                        <w:adjustRightInd/>
                        <w:spacing w:after="177" w:line="1906" w:lineRule="exact"/>
                        <w:ind w:left="504"/>
                        <w:textAlignment w:val="baseline"/>
                        <w:rPr>
                          <w:b/>
                          <w:bCs/>
                          <w:spacing w:val="-19"/>
                          <w:sz w:val="23"/>
                          <w:szCs w:val="23"/>
                          <w:lang w:val="es-ES" w:eastAsia="es-ES"/>
                        </w:rPr>
                      </w:pPr>
                      <w:r>
                        <w:rPr>
                          <w:i/>
                          <w:iCs/>
                          <w:spacing w:val="-19"/>
                          <w:sz w:val="23"/>
                          <w:szCs w:val="23"/>
                          <w:lang w:val="es-ES" w:eastAsia="es-ES"/>
                        </w:rPr>
                        <w:t>Res. No. TAT-3106-2016</w:t>
                      </w:r>
                      <w:r>
                        <w:rPr>
                          <w:i/>
                          <w:iCs/>
                          <w:spacing w:val="-19"/>
                          <w:sz w:val="23"/>
                          <w:szCs w:val="23"/>
                          <w:lang w:val="es-ES" w:eastAsia="es-ES"/>
                        </w:rPr>
                        <w:tab/>
                      </w:r>
                      <w:r>
                        <w:rPr>
                          <w:b/>
                          <w:bCs/>
                          <w:spacing w:val="-19"/>
                          <w:sz w:val="23"/>
                          <w:szCs w:val="23"/>
                          <w:lang w:val="es-ES" w:eastAsia="es-ES"/>
                        </w:rPr>
                        <w:t>25</w:t>
                      </w:r>
                    </w:p>
                  </w:txbxContent>
                </v:textbox>
                <w10:wrap type="square" anchorx="page" anchory="page"/>
              </v:shape>
            </w:pict>
          </mc:Fallback>
        </mc:AlternateContent>
      </w:r>
      <w:r w:rsidR="007A4A77">
        <w:rPr>
          <w:spacing w:val="-3"/>
          <w:sz w:val="26"/>
          <w:szCs w:val="26"/>
          <w:lang w:val="es-ES" w:eastAsia="es-ES"/>
        </w:rPr>
        <w:t>..."En cuanto al primer aspecto, té</w:t>
      </w:r>
      <w:r w:rsidR="007A4A77">
        <w:rPr>
          <w:spacing w:val="-3"/>
          <w:sz w:val="26"/>
          <w:szCs w:val="26"/>
          <w:lang w:val="es-ES" w:eastAsia="es-ES"/>
        </w:rPr>
        <w:t>ngase presente que la potestad disciplinaria de la Administración como manifestación del ius poniendi estatal, refiere al poder, autoridad o capacidad de control de ésta sobre la conducta de sus servidores, a efectos de investigar y sancionar a aquel funci</w:t>
      </w:r>
      <w:r w:rsidR="007A4A77">
        <w:rPr>
          <w:spacing w:val="-3"/>
          <w:sz w:val="26"/>
          <w:szCs w:val="26"/>
          <w:lang w:val="es-ES" w:eastAsia="es-ES"/>
        </w:rPr>
        <w:t>onario que incumpla las obligaciones propias del cargo en que fue nombrado, procurando con ello una garantía del ejercicio de la función pública. Paralelamente a ese poder, surge también el deber de supervisión y adopción de medidas necesarias para una bue</w:t>
      </w:r>
      <w:r w:rsidR="007A4A77">
        <w:rPr>
          <w:spacing w:val="-3"/>
          <w:sz w:val="26"/>
          <w:szCs w:val="26"/>
          <w:lang w:val="es-ES" w:eastAsia="es-ES"/>
        </w:rPr>
        <w:t xml:space="preserve">na administración </w:t>
      </w:r>
      <w:r w:rsidR="007A4A77">
        <w:rPr>
          <w:b/>
          <w:bCs/>
          <w:i/>
          <w:iCs/>
          <w:spacing w:val="-3"/>
          <w:sz w:val="26"/>
          <w:szCs w:val="26"/>
          <w:lang w:val="es-ES" w:eastAsia="es-ES"/>
        </w:rPr>
        <w:t xml:space="preserve">(artículo 102 incisos c y d de la Ley General de la Administración Pública), </w:t>
      </w:r>
      <w:r w:rsidR="007A4A77">
        <w:rPr>
          <w:spacing w:val="-3"/>
          <w:sz w:val="26"/>
          <w:szCs w:val="26"/>
          <w:lang w:val="es-ES" w:eastAsia="es-ES"/>
        </w:rPr>
        <w:t>lo que dice no sólo de una protección del funcionamiento administrativo, sino además de una actuación oportuna de la Administración para el ejercicio</w:t>
      </w:r>
    </w:p>
    <w:p w:rsidR="00000000" w:rsidRDefault="007A4A77">
      <w:pPr>
        <w:widowControl/>
        <w:rPr>
          <w:sz w:val="24"/>
          <w:szCs w:val="24"/>
        </w:rPr>
        <w:sectPr w:rsidR="00000000">
          <w:pgSz w:w="12293" w:h="15782"/>
          <w:pgMar w:top="1280" w:right="1716" w:bottom="131" w:left="1577" w:header="720" w:footer="720" w:gutter="0"/>
          <w:cols w:space="720"/>
          <w:noEndnote/>
        </w:sectPr>
      </w:pPr>
    </w:p>
    <w:p w:rsidR="00000000" w:rsidRDefault="007A4A77">
      <w:pPr>
        <w:kinsoku w:val="0"/>
        <w:overflowPunct w:val="0"/>
        <w:autoSpaceDE/>
        <w:autoSpaceDN/>
        <w:adjustRightInd/>
        <w:spacing w:line="343" w:lineRule="exact"/>
        <w:ind w:left="864" w:right="792"/>
        <w:jc w:val="both"/>
        <w:textAlignment w:val="baseline"/>
        <w:rPr>
          <w:b/>
          <w:bCs/>
          <w:sz w:val="26"/>
          <w:szCs w:val="26"/>
          <w:lang w:val="es-ES" w:eastAsia="es-ES"/>
        </w:rPr>
      </w:pPr>
      <w:r>
        <w:rPr>
          <w:sz w:val="26"/>
          <w:szCs w:val="26"/>
          <w:lang w:val="es-ES" w:eastAsia="es-ES"/>
        </w:rPr>
        <w:lastRenderedPageBreak/>
        <w:t>de tal potestad que, de no ser actuada en el período correspondiente por los órganos de dirección, supervisión y sancionadores, surge como límite y defensa del principio de seguridad jurídica un término extintivo de esa potestad discip</w:t>
      </w:r>
      <w:r>
        <w:rPr>
          <w:sz w:val="26"/>
          <w:szCs w:val="26"/>
          <w:lang w:val="es-ES" w:eastAsia="es-ES"/>
        </w:rPr>
        <w:t xml:space="preserve">linaria, que generalmente es calificado como plazo prescriptivo y puede presentarse al menos en tres momentos diferentes: al término entre el conocimiento de los hechos base de la investigación por parte del órgano encargado de tramitar el procedimiento y </w:t>
      </w:r>
      <w:r>
        <w:rPr>
          <w:sz w:val="26"/>
          <w:szCs w:val="26"/>
          <w:lang w:val="es-ES" w:eastAsia="es-ES"/>
        </w:rPr>
        <w:t xml:space="preserve">el inicio éste; j </w:t>
      </w:r>
      <w:r>
        <w:rPr>
          <w:b/>
          <w:bCs/>
          <w:sz w:val="26"/>
          <w:szCs w:val="26"/>
          <w:lang w:val="es-ES" w:eastAsia="es-ES"/>
        </w:rPr>
        <w:t xml:space="preserve">término entre el inicio del procedimiento </w:t>
      </w:r>
      <w:r>
        <w:rPr>
          <w:b/>
          <w:bCs/>
          <w:i/>
          <w:iCs/>
          <w:sz w:val="26"/>
          <w:szCs w:val="26"/>
          <w:lang w:val="es-ES" w:eastAsia="es-ES"/>
        </w:rPr>
        <w:t xml:space="preserve">y </w:t>
      </w:r>
      <w:r>
        <w:rPr>
          <w:b/>
          <w:bCs/>
          <w:sz w:val="26"/>
          <w:szCs w:val="26"/>
          <w:lang w:val="es-ES" w:eastAsia="es-ES"/>
        </w:rPr>
        <w:t xml:space="preserve">su finalización, £1 </w:t>
      </w:r>
      <w:r>
        <w:rPr>
          <w:sz w:val="26"/>
          <w:szCs w:val="26"/>
          <w:lang w:val="es-ES" w:eastAsia="es-ES"/>
        </w:rPr>
        <w:t xml:space="preserve">término entre la firmeza de la sanción impuesta y su aplicación. Tales lapsos temporales, ante las características que presentan </w:t>
      </w:r>
      <w:r>
        <w:rPr>
          <w:b/>
          <w:bCs/>
          <w:i/>
          <w:iCs/>
          <w:sz w:val="26"/>
          <w:szCs w:val="26"/>
          <w:lang w:val="es-ES" w:eastAsia="es-ES"/>
        </w:rPr>
        <w:t>(cortos, declarables de oficio, inaplicabilid</w:t>
      </w:r>
      <w:r>
        <w:rPr>
          <w:b/>
          <w:bCs/>
          <w:i/>
          <w:iCs/>
          <w:sz w:val="26"/>
          <w:szCs w:val="26"/>
          <w:lang w:val="es-ES" w:eastAsia="es-ES"/>
        </w:rPr>
        <w:t xml:space="preserve">ad de la suspensión y la interrupción) </w:t>
      </w:r>
      <w:r>
        <w:rPr>
          <w:b/>
          <w:bCs/>
          <w:sz w:val="26"/>
          <w:szCs w:val="26"/>
          <w:u w:val="single"/>
          <w:lang w:val="es-ES" w:eastAsia="es-ES"/>
        </w:rPr>
        <w:t>RECIENTEMENTE HAN SIDO CONSIDERADOS  DE CADUCIDAD Y NO DE PRESCRIPCIÓN</w:t>
      </w:r>
      <w:r>
        <w:rPr>
          <w:b/>
          <w:bCs/>
          <w:i/>
          <w:iCs/>
          <w:sz w:val="26"/>
          <w:szCs w:val="26"/>
          <w:lang w:val="es-ES" w:eastAsia="es-ES"/>
        </w:rPr>
        <w:t xml:space="preserve"> (ver sentencias N° 1185-F-S1-2010 de 14:30 horas de 06 de octubre del 2010 y N° 101-2012 de 8:50 horas de 28 de octubre del 2012 de esta Sección d</w:t>
      </w:r>
      <w:r>
        <w:rPr>
          <w:b/>
          <w:bCs/>
          <w:i/>
          <w:iCs/>
          <w:sz w:val="26"/>
          <w:szCs w:val="26"/>
          <w:lang w:val="es-ES" w:eastAsia="es-ES"/>
        </w:rPr>
        <w:t xml:space="preserve">el Tribunal Contencioso Administrativo y Civil de Hacienda) </w:t>
      </w:r>
      <w:r>
        <w:rPr>
          <w:sz w:val="26"/>
          <w:szCs w:val="26"/>
          <w:lang w:val="es-ES" w:eastAsia="es-ES"/>
        </w:rPr>
        <w:t>pese a ser denominados de prescripción, inclusive por los textos legislativos que los incluyen. Este órgano jurisdiccional, en lo que corresponde al plazo de inicio luego de tener noticia el órgan</w:t>
      </w:r>
      <w:r>
        <w:rPr>
          <w:sz w:val="26"/>
          <w:szCs w:val="26"/>
          <w:lang w:val="es-ES" w:eastAsia="es-ES"/>
        </w:rPr>
        <w:t xml:space="preserve">o director del procedimiento, se decanta por considerarlo de caducidad, pues refiere a un lapso corto para realizar una actividad específica </w:t>
      </w:r>
      <w:r>
        <w:rPr>
          <w:b/>
          <w:bCs/>
          <w:i/>
          <w:iCs/>
          <w:sz w:val="26"/>
          <w:szCs w:val="26"/>
          <w:lang w:val="es-ES" w:eastAsia="es-ES"/>
        </w:rPr>
        <w:t xml:space="preserve">-comienzo del procedimiento- </w:t>
      </w:r>
      <w:r>
        <w:rPr>
          <w:sz w:val="26"/>
          <w:szCs w:val="26"/>
          <w:lang w:val="es-ES" w:eastAsia="es-ES"/>
        </w:rPr>
        <w:t>impuesta como obligación y que, en principio, no existiría causa alguna para ser suspe</w:t>
      </w:r>
      <w:r>
        <w:rPr>
          <w:sz w:val="26"/>
          <w:szCs w:val="26"/>
          <w:lang w:val="es-ES" w:eastAsia="es-ES"/>
        </w:rPr>
        <w:t xml:space="preserve">ndido o interrumpido."... </w:t>
      </w:r>
      <w:r>
        <w:rPr>
          <w:b/>
          <w:bCs/>
          <w:sz w:val="26"/>
          <w:szCs w:val="26"/>
          <w:lang w:val="es-ES" w:eastAsia="es-ES"/>
        </w:rPr>
        <w:t>(RESOLUCIÓN No. 00006-2013 DE LA SECCIÓN VIII DEL TRIBUNAL CONTENCIOSO ADMINISTRATIVO) (el resaltado es nuestro)</w:t>
      </w:r>
    </w:p>
    <w:p w:rsidR="00000000" w:rsidRDefault="007A4A77">
      <w:pPr>
        <w:kinsoku w:val="0"/>
        <w:overflowPunct w:val="0"/>
        <w:autoSpaceDE/>
        <w:autoSpaceDN/>
        <w:adjustRightInd/>
        <w:spacing w:before="502" w:line="344" w:lineRule="exact"/>
        <w:ind w:left="216" w:right="216"/>
        <w:jc w:val="both"/>
        <w:textAlignment w:val="baseline"/>
        <w:rPr>
          <w:sz w:val="26"/>
          <w:szCs w:val="26"/>
          <w:lang w:val="es-ES" w:eastAsia="es-ES"/>
        </w:rPr>
      </w:pPr>
      <w:r>
        <w:rPr>
          <w:sz w:val="26"/>
          <w:szCs w:val="26"/>
          <w:lang w:val="es-ES" w:eastAsia="es-ES"/>
        </w:rPr>
        <w:t>Aplicando así, conforme a lo dicho, la Prescripción alegada por la Parte Recurrente del Procedimiento seguido en cuan</w:t>
      </w:r>
      <w:r>
        <w:rPr>
          <w:sz w:val="26"/>
          <w:szCs w:val="26"/>
          <w:lang w:val="es-ES" w:eastAsia="es-ES"/>
        </w:rPr>
        <w:t>to al Caso de rito.</w:t>
      </w:r>
    </w:p>
    <w:p w:rsidR="00000000" w:rsidRDefault="007A4A77">
      <w:pPr>
        <w:kinsoku w:val="0"/>
        <w:overflowPunct w:val="0"/>
        <w:autoSpaceDE/>
        <w:autoSpaceDN/>
        <w:adjustRightInd/>
        <w:spacing w:before="342" w:after="349" w:line="345" w:lineRule="exact"/>
        <w:ind w:left="216" w:right="216"/>
        <w:jc w:val="both"/>
        <w:textAlignment w:val="baseline"/>
        <w:rPr>
          <w:b/>
          <w:bCs/>
          <w:i/>
          <w:iCs/>
          <w:sz w:val="26"/>
          <w:szCs w:val="26"/>
          <w:lang w:val="es-ES" w:eastAsia="es-ES"/>
        </w:rPr>
      </w:pPr>
      <w:r>
        <w:rPr>
          <w:b/>
          <w:bCs/>
          <w:i/>
          <w:iCs/>
          <w:sz w:val="26"/>
          <w:szCs w:val="26"/>
          <w:lang w:val="es-ES" w:eastAsia="es-ES"/>
        </w:rPr>
        <w:t>Conforme a todo lo expresado antes, determina este Tribunal por mayoría y con Voto Salvado del Juez Portuguez Mendez, la Procedencia de las Acciones de Impugnación (Apelación/Nulidad) presentadas por el Señor R</w:t>
      </w:r>
      <w:r w:rsidR="003266CF">
        <w:rPr>
          <w:b/>
          <w:bCs/>
          <w:i/>
          <w:iCs/>
          <w:sz w:val="26"/>
          <w:szCs w:val="26"/>
          <w:lang w:val="es-ES" w:eastAsia="es-ES"/>
        </w:rPr>
        <w:t>.V.</w:t>
      </w:r>
      <w:r>
        <w:rPr>
          <w:b/>
          <w:bCs/>
          <w:i/>
          <w:iCs/>
          <w:sz w:val="26"/>
          <w:szCs w:val="26"/>
          <w:lang w:val="es-ES" w:eastAsia="es-ES"/>
        </w:rPr>
        <w:t xml:space="preserve">; siendo </w:t>
      </w:r>
      <w:r>
        <w:rPr>
          <w:b/>
          <w:bCs/>
          <w:i/>
          <w:iCs/>
          <w:sz w:val="26"/>
          <w:szCs w:val="26"/>
          <w:lang w:val="es-ES" w:eastAsia="es-ES"/>
        </w:rPr>
        <w:t>lo pertinente Anular nuevamente el Acto Sancionador de Cancelación de Concesión Remitido en su contra, así como el Procedimiento Administrativo precedente y dejar en claro que no resulta dable se siga afectando al Concesionario dicho por los aspectos que s</w:t>
      </w:r>
      <w:r>
        <w:rPr>
          <w:b/>
          <w:bCs/>
          <w:i/>
          <w:iCs/>
          <w:sz w:val="26"/>
          <w:szCs w:val="26"/>
          <w:lang w:val="es-ES" w:eastAsia="es-ES"/>
        </w:rPr>
        <w:t>e definen por este medio.</w:t>
      </w:r>
    </w:p>
    <w:p w:rsidR="00000000" w:rsidRDefault="007A4A77">
      <w:pPr>
        <w:widowControl/>
        <w:rPr>
          <w:sz w:val="24"/>
          <w:szCs w:val="24"/>
        </w:rPr>
        <w:sectPr w:rsidR="00000000">
          <w:pgSz w:w="12302" w:h="15802"/>
          <w:pgMar w:top="1320" w:right="1552" w:bottom="41" w:left="1390" w:header="720" w:footer="720" w:gutter="0"/>
          <w:cols w:space="720"/>
          <w:noEndnote/>
        </w:sectPr>
      </w:pPr>
    </w:p>
    <w:p w:rsidR="00000000" w:rsidRDefault="007A4A77">
      <w:pPr>
        <w:widowControl/>
        <w:rPr>
          <w:sz w:val="24"/>
          <w:szCs w:val="24"/>
        </w:rPr>
        <w:sectPr w:rsidR="00000000">
          <w:type w:val="continuous"/>
          <w:pgSz w:w="12302" w:h="15802"/>
          <w:pgMar w:top="1320" w:right="1240" w:bottom="41" w:left="7642" w:header="720" w:footer="720" w:gutter="0"/>
          <w:cols w:space="720"/>
          <w:noEndnote/>
        </w:sectPr>
      </w:pPr>
    </w:p>
    <w:p w:rsidR="00000000" w:rsidRDefault="007A4A77">
      <w:pPr>
        <w:kinsoku w:val="0"/>
        <w:overflowPunct w:val="0"/>
        <w:autoSpaceDE/>
        <w:autoSpaceDN/>
        <w:adjustRightInd/>
        <w:spacing w:before="6" w:line="301" w:lineRule="exact"/>
        <w:jc w:val="center"/>
        <w:textAlignment w:val="baseline"/>
        <w:rPr>
          <w:b/>
          <w:bCs/>
          <w:i/>
          <w:iCs/>
          <w:sz w:val="26"/>
          <w:szCs w:val="26"/>
          <w:lang w:val="es-ES" w:eastAsia="es-ES"/>
        </w:rPr>
      </w:pPr>
      <w:r>
        <w:rPr>
          <w:b/>
          <w:bCs/>
          <w:i/>
          <w:iCs/>
          <w:sz w:val="26"/>
          <w:szCs w:val="26"/>
          <w:lang w:val="es-ES" w:eastAsia="es-ES"/>
        </w:rPr>
        <w:lastRenderedPageBreak/>
        <w:t>Por Tanto</w:t>
      </w:r>
    </w:p>
    <w:p w:rsidR="00000000" w:rsidRPr="003266CF" w:rsidRDefault="007A4A77" w:rsidP="003266CF">
      <w:pPr>
        <w:numPr>
          <w:ilvl w:val="0"/>
          <w:numId w:val="13"/>
        </w:numPr>
        <w:kinsoku w:val="0"/>
        <w:overflowPunct w:val="0"/>
        <w:autoSpaceDE/>
        <w:autoSpaceDN/>
        <w:adjustRightInd/>
        <w:spacing w:before="44" w:line="298" w:lineRule="exact"/>
        <w:ind w:right="432"/>
        <w:jc w:val="both"/>
        <w:textAlignment w:val="baseline"/>
        <w:rPr>
          <w:i/>
          <w:iCs/>
          <w:sz w:val="26"/>
          <w:szCs w:val="26"/>
          <w:lang w:val="es-ES" w:eastAsia="es-ES"/>
        </w:rPr>
      </w:pPr>
      <w:r w:rsidRPr="003266CF">
        <w:rPr>
          <w:sz w:val="26"/>
          <w:szCs w:val="26"/>
          <w:lang w:val="es-ES" w:eastAsia="es-ES"/>
        </w:rPr>
        <w:t xml:space="preserve">Se Declara </w:t>
      </w:r>
      <w:r w:rsidRPr="003266CF">
        <w:rPr>
          <w:b/>
          <w:bCs/>
          <w:sz w:val="26"/>
          <w:szCs w:val="26"/>
          <w:u w:val="single"/>
          <w:lang w:val="es-ES" w:eastAsia="es-ES"/>
        </w:rPr>
        <w:t>CON LUGAR</w:t>
      </w:r>
      <w:r w:rsidRPr="003266CF">
        <w:rPr>
          <w:sz w:val="26"/>
          <w:szCs w:val="26"/>
          <w:lang w:val="es-ES" w:eastAsia="es-ES"/>
        </w:rPr>
        <w:t xml:space="preserve"> el </w:t>
      </w:r>
      <w:r w:rsidRPr="003266CF">
        <w:rPr>
          <w:b/>
          <w:bCs/>
          <w:sz w:val="26"/>
          <w:szCs w:val="26"/>
          <w:lang w:val="es-ES" w:eastAsia="es-ES"/>
        </w:rPr>
        <w:t xml:space="preserve">RECURSO DE APELACIÓN </w:t>
      </w:r>
      <w:r w:rsidRPr="003266CF">
        <w:rPr>
          <w:b/>
          <w:bCs/>
          <w:i/>
          <w:iCs/>
          <w:sz w:val="26"/>
          <w:szCs w:val="26"/>
          <w:lang w:val="es-ES" w:eastAsia="es-ES"/>
        </w:rPr>
        <w:t xml:space="preserve">(Directa) </w:t>
      </w:r>
      <w:r w:rsidRPr="003266CF">
        <w:rPr>
          <w:sz w:val="26"/>
          <w:szCs w:val="26"/>
          <w:lang w:val="es-ES" w:eastAsia="es-ES"/>
        </w:rPr>
        <w:t xml:space="preserve">con </w:t>
      </w:r>
      <w:r w:rsidRPr="003266CF">
        <w:rPr>
          <w:b/>
          <w:bCs/>
          <w:sz w:val="26"/>
          <w:szCs w:val="26"/>
          <w:lang w:val="es-ES" w:eastAsia="es-ES"/>
        </w:rPr>
        <w:t xml:space="preserve">NULIDAD </w:t>
      </w:r>
      <w:r w:rsidRPr="003266CF">
        <w:rPr>
          <w:sz w:val="26"/>
          <w:szCs w:val="26"/>
          <w:lang w:val="es-ES" w:eastAsia="es-ES"/>
        </w:rPr>
        <w:t xml:space="preserve">concomitante, presentado por </w:t>
      </w:r>
      <w:r w:rsidRPr="003266CF">
        <w:rPr>
          <w:b/>
          <w:bCs/>
          <w:i/>
          <w:iCs/>
          <w:sz w:val="26"/>
          <w:szCs w:val="26"/>
          <w:lang w:val="es-ES" w:eastAsia="es-ES"/>
        </w:rPr>
        <w:t>F</w:t>
      </w:r>
      <w:r w:rsidR="003266CF" w:rsidRPr="003266CF">
        <w:rPr>
          <w:b/>
          <w:bCs/>
          <w:i/>
          <w:iCs/>
          <w:sz w:val="26"/>
          <w:szCs w:val="26"/>
          <w:lang w:val="es-ES" w:eastAsia="es-ES"/>
        </w:rPr>
        <w:t>.R..V.</w:t>
      </w:r>
      <w:r w:rsidRPr="003266CF">
        <w:rPr>
          <w:b/>
          <w:bCs/>
          <w:i/>
          <w:iCs/>
          <w:sz w:val="26"/>
          <w:szCs w:val="26"/>
          <w:lang w:val="es-ES" w:eastAsia="es-ES"/>
        </w:rPr>
        <w:t xml:space="preserve">, </w:t>
      </w:r>
      <w:r w:rsidRPr="003266CF">
        <w:rPr>
          <w:sz w:val="26"/>
          <w:szCs w:val="26"/>
          <w:lang w:val="es-ES" w:eastAsia="es-ES"/>
        </w:rPr>
        <w:t xml:space="preserve">de calidades conocidas, portador de la cédula de identidad número </w:t>
      </w:r>
      <w:r w:rsidR="003266CF" w:rsidRPr="003266CF">
        <w:rPr>
          <w:sz w:val="26"/>
          <w:szCs w:val="26"/>
          <w:lang w:val="es-ES" w:eastAsia="es-ES"/>
        </w:rPr>
        <w:t>…</w:t>
      </w:r>
      <w:r w:rsidRPr="003266CF">
        <w:rPr>
          <w:sz w:val="26"/>
          <w:szCs w:val="26"/>
          <w:lang w:val="es-ES" w:eastAsia="es-ES"/>
        </w:rPr>
        <w:t xml:space="preserve">, quien como Concesionario del Servicio Público de Taxi con la Placa </w:t>
      </w:r>
      <w:r w:rsidR="003266CF" w:rsidRPr="003266CF">
        <w:rPr>
          <w:b/>
          <w:bCs/>
          <w:sz w:val="26"/>
          <w:szCs w:val="26"/>
          <w:u w:val="single"/>
          <w:lang w:val="es-ES" w:eastAsia="es-ES"/>
        </w:rPr>
        <w:t>TH-XXX</w:t>
      </w:r>
      <w:r w:rsidRPr="003266CF">
        <w:rPr>
          <w:sz w:val="26"/>
          <w:szCs w:val="26"/>
          <w:lang w:val="es-ES" w:eastAsia="es-ES"/>
        </w:rPr>
        <w:t xml:space="preserve"> objeta el Acuerdo No. 7.4.7 de la Sesión Ordinaria No. 36-2016 de la Junta Directiva del</w:t>
      </w:r>
      <w:r w:rsidR="003266CF" w:rsidRPr="003266CF">
        <w:rPr>
          <w:sz w:val="26"/>
          <w:szCs w:val="26"/>
          <w:lang w:val="es-ES" w:eastAsia="es-ES"/>
        </w:rPr>
        <w:t xml:space="preserve"> </w:t>
      </w:r>
      <w:r w:rsidRPr="003266CF">
        <w:rPr>
          <w:spacing w:val="-2"/>
          <w:sz w:val="26"/>
          <w:szCs w:val="26"/>
          <w:lang w:val="es-ES" w:eastAsia="es-ES"/>
        </w:rPr>
        <w:t>Consejo de Tran</w:t>
      </w:r>
      <w:r w:rsidRPr="003266CF">
        <w:rPr>
          <w:spacing w:val="-2"/>
          <w:sz w:val="26"/>
          <w:szCs w:val="26"/>
          <w:lang w:val="es-ES" w:eastAsia="es-ES"/>
        </w:rPr>
        <w:t xml:space="preserve">sporte Público, de fecha 20 de Julio del 2016 y se </w:t>
      </w:r>
      <w:r w:rsidRPr="003266CF">
        <w:rPr>
          <w:b/>
          <w:bCs/>
          <w:spacing w:val="-2"/>
          <w:sz w:val="26"/>
          <w:szCs w:val="26"/>
          <w:lang w:val="es-ES" w:eastAsia="es-ES"/>
        </w:rPr>
        <w:t xml:space="preserve">ANULA </w:t>
      </w:r>
      <w:r w:rsidRPr="003266CF">
        <w:rPr>
          <w:spacing w:val="-2"/>
          <w:sz w:val="26"/>
          <w:szCs w:val="26"/>
          <w:lang w:val="es-ES" w:eastAsia="es-ES"/>
        </w:rPr>
        <w:t xml:space="preserve">el Acto Objetado, según los términos y efectos meritorios de esta Resolución. </w:t>
      </w:r>
      <w:r w:rsidRPr="003266CF">
        <w:rPr>
          <w:i/>
          <w:iCs/>
          <w:spacing w:val="-2"/>
          <w:sz w:val="26"/>
          <w:szCs w:val="26"/>
          <w:lang w:val="es-ES" w:eastAsia="es-ES"/>
        </w:rPr>
        <w:t>Lo anterior por</w:t>
      </w:r>
      <w:r w:rsidR="003266CF" w:rsidRPr="003266CF">
        <w:rPr>
          <w:i/>
          <w:iCs/>
          <w:spacing w:val="-2"/>
          <w:sz w:val="26"/>
          <w:szCs w:val="26"/>
          <w:lang w:val="es-ES" w:eastAsia="es-ES"/>
        </w:rPr>
        <w:t xml:space="preserve"> </w:t>
      </w:r>
      <w:r w:rsidRPr="003266CF">
        <w:rPr>
          <w:i/>
          <w:iCs/>
          <w:sz w:val="26"/>
          <w:szCs w:val="26"/>
          <w:lang w:val="es-ES" w:eastAsia="es-ES"/>
        </w:rPr>
        <w:t xml:space="preserve">Mayoría y con Voto Salvado Adjunto del Juez Portuguez </w:t>
      </w:r>
      <w:r w:rsidR="003266CF" w:rsidRPr="003266CF">
        <w:rPr>
          <w:i/>
          <w:iCs/>
          <w:sz w:val="26"/>
          <w:szCs w:val="26"/>
          <w:lang w:val="es-ES" w:eastAsia="es-ES"/>
        </w:rPr>
        <w:t>Méndez</w:t>
      </w:r>
      <w:r w:rsidRPr="003266CF">
        <w:rPr>
          <w:i/>
          <w:iCs/>
          <w:sz w:val="26"/>
          <w:szCs w:val="26"/>
          <w:lang w:val="es-ES" w:eastAsia="es-ES"/>
        </w:rPr>
        <w:t>.</w:t>
      </w:r>
    </w:p>
    <w:p w:rsidR="00000000" w:rsidRDefault="007A4A77">
      <w:pPr>
        <w:numPr>
          <w:ilvl w:val="0"/>
          <w:numId w:val="14"/>
        </w:numPr>
        <w:kinsoku w:val="0"/>
        <w:overflowPunct w:val="0"/>
        <w:autoSpaceDE/>
        <w:autoSpaceDN/>
        <w:adjustRightInd/>
        <w:spacing w:before="311" w:line="300" w:lineRule="exact"/>
        <w:ind w:right="432"/>
        <w:jc w:val="both"/>
        <w:textAlignment w:val="baseline"/>
        <w:rPr>
          <w:spacing w:val="-2"/>
          <w:sz w:val="26"/>
          <w:szCs w:val="26"/>
          <w:lang w:val="es-ES" w:eastAsia="es-ES"/>
        </w:rPr>
      </w:pPr>
      <w:r>
        <w:rPr>
          <w:spacing w:val="-2"/>
          <w:sz w:val="26"/>
          <w:szCs w:val="26"/>
          <w:lang w:val="es-ES" w:eastAsia="es-ES"/>
        </w:rPr>
        <w:t>Conforme las disposiciones del Artí</w:t>
      </w:r>
      <w:r>
        <w:rPr>
          <w:spacing w:val="-2"/>
          <w:sz w:val="26"/>
          <w:szCs w:val="26"/>
          <w:lang w:val="es-ES" w:eastAsia="es-ES"/>
        </w:rPr>
        <w:t>culo No. 16 de la Ley No. 7969 se recuerda que los fallos de este Tribunal son de acatamiento inmediato, estricto y obligatorio.</w:t>
      </w:r>
    </w:p>
    <w:p w:rsidR="00000000" w:rsidRDefault="007A4A77">
      <w:pPr>
        <w:numPr>
          <w:ilvl w:val="0"/>
          <w:numId w:val="14"/>
        </w:numPr>
        <w:kinsoku w:val="0"/>
        <w:overflowPunct w:val="0"/>
        <w:autoSpaceDE/>
        <w:autoSpaceDN/>
        <w:adjustRightInd/>
        <w:spacing w:before="296" w:line="302" w:lineRule="exact"/>
        <w:ind w:right="432"/>
        <w:jc w:val="both"/>
        <w:textAlignment w:val="baseline"/>
        <w:rPr>
          <w:i/>
          <w:iCs/>
          <w:sz w:val="26"/>
          <w:szCs w:val="26"/>
          <w:lang w:val="es-ES" w:eastAsia="es-ES"/>
        </w:rPr>
      </w:pPr>
      <w:r>
        <w:rPr>
          <w:sz w:val="26"/>
          <w:szCs w:val="26"/>
          <w:lang w:val="es-ES" w:eastAsia="es-ES"/>
        </w:rPr>
        <w:t>Por carecer la presente resolución de ulterior recurso en sede administrativa, de conformidad con los artículos 16 y 22, inciso</w:t>
      </w:r>
      <w:r>
        <w:rPr>
          <w:sz w:val="26"/>
          <w:szCs w:val="26"/>
          <w:lang w:val="es-ES" w:eastAsia="es-ES"/>
        </w:rPr>
        <w:t xml:space="preserve"> c), de la Ley 7969, </w:t>
      </w:r>
      <w:r>
        <w:rPr>
          <w:i/>
          <w:iCs/>
          <w:sz w:val="26"/>
          <w:szCs w:val="26"/>
          <w:lang w:val="es-ES" w:eastAsia="es-ES"/>
        </w:rPr>
        <w:t>se da por agotada la vía administrativa.</w:t>
      </w:r>
    </w:p>
    <w:p w:rsidR="00000000" w:rsidRDefault="007A4A77">
      <w:pPr>
        <w:kinsoku w:val="0"/>
        <w:overflowPunct w:val="0"/>
        <w:autoSpaceDE/>
        <w:autoSpaceDN/>
        <w:adjustRightInd/>
        <w:spacing w:before="301" w:after="592" w:line="290" w:lineRule="exact"/>
        <w:textAlignment w:val="baseline"/>
        <w:rPr>
          <w:b/>
          <w:bCs/>
          <w:sz w:val="26"/>
          <w:szCs w:val="26"/>
          <w:lang w:val="es-ES" w:eastAsia="es-ES"/>
        </w:rPr>
      </w:pPr>
      <w:r>
        <w:rPr>
          <w:b/>
          <w:bCs/>
          <w:sz w:val="26"/>
          <w:szCs w:val="26"/>
          <w:lang w:val="es-ES" w:eastAsia="es-ES"/>
        </w:rPr>
        <w:t>NOTIFÍQUESE</w:t>
      </w:r>
    </w:p>
    <w:p w:rsidR="00000000" w:rsidRDefault="007A4A77">
      <w:pPr>
        <w:widowControl/>
        <w:rPr>
          <w:sz w:val="24"/>
          <w:szCs w:val="24"/>
        </w:rPr>
      </w:pPr>
    </w:p>
    <w:p w:rsidR="003266CF" w:rsidRDefault="003266CF">
      <w:pPr>
        <w:widowControl/>
        <w:rPr>
          <w:sz w:val="24"/>
          <w:szCs w:val="24"/>
        </w:rPr>
      </w:pPr>
    </w:p>
    <w:p w:rsidR="003266CF" w:rsidRPr="008F6494" w:rsidRDefault="003266CF" w:rsidP="003266CF">
      <w:pPr>
        <w:pStyle w:val="Prrafodelista"/>
        <w:kinsoku w:val="0"/>
        <w:overflowPunct w:val="0"/>
        <w:autoSpaceDE/>
        <w:autoSpaceDN/>
        <w:adjustRightInd/>
        <w:spacing w:before="100" w:beforeAutospacing="1" w:line="808" w:lineRule="exact"/>
        <w:ind w:left="851"/>
        <w:jc w:val="center"/>
        <w:textAlignment w:val="baseline"/>
        <w:rPr>
          <w:rStyle w:val="CharacterStyle1"/>
          <w:b/>
          <w:sz w:val="24"/>
          <w:szCs w:val="24"/>
          <w:lang w:eastAsia="en-US"/>
        </w:rPr>
      </w:pPr>
      <w:r w:rsidRPr="008F6494">
        <w:rPr>
          <w:rStyle w:val="CharacterStyle1"/>
          <w:iCs/>
          <w:spacing w:val="5"/>
          <w:sz w:val="26"/>
          <w:szCs w:val="26"/>
        </w:rPr>
        <w:t>Lic. Carlos Miguel Portuguez Méndez</w:t>
      </w:r>
    </w:p>
    <w:p w:rsidR="003266CF" w:rsidRPr="008F6494" w:rsidRDefault="003266CF" w:rsidP="003266CF">
      <w:pPr>
        <w:pStyle w:val="Prrafodelista"/>
        <w:kinsoku w:val="0"/>
        <w:overflowPunct w:val="0"/>
        <w:autoSpaceDE/>
        <w:autoSpaceDN/>
        <w:adjustRightInd/>
        <w:spacing w:before="100" w:beforeAutospacing="1"/>
        <w:ind w:left="851"/>
        <w:jc w:val="center"/>
        <w:textAlignment w:val="baseline"/>
        <w:rPr>
          <w:rStyle w:val="CharacterStyle1"/>
          <w:b/>
          <w:iCs/>
          <w:spacing w:val="5"/>
          <w:sz w:val="26"/>
          <w:szCs w:val="26"/>
        </w:rPr>
      </w:pPr>
      <w:r w:rsidRPr="008F6494">
        <w:rPr>
          <w:rStyle w:val="CharacterStyle1"/>
          <w:b/>
          <w:iCs/>
          <w:spacing w:val="5"/>
          <w:sz w:val="26"/>
          <w:szCs w:val="26"/>
        </w:rPr>
        <w:t>Presidente</w:t>
      </w:r>
    </w:p>
    <w:p w:rsidR="003266CF" w:rsidRPr="00AE0D42" w:rsidRDefault="003266CF" w:rsidP="003266CF">
      <w:pPr>
        <w:pStyle w:val="Style1"/>
        <w:kinsoku w:val="0"/>
        <w:overflowPunct w:val="0"/>
        <w:autoSpaceDE/>
        <w:autoSpaceDN/>
        <w:adjustRightInd/>
        <w:spacing w:before="100" w:beforeAutospacing="1"/>
        <w:ind w:left="851"/>
        <w:jc w:val="center"/>
        <w:textAlignment w:val="baseline"/>
        <w:rPr>
          <w:rStyle w:val="CharacterStyle1"/>
          <w:b/>
          <w:iCs/>
          <w:spacing w:val="5"/>
          <w:sz w:val="26"/>
          <w:szCs w:val="26"/>
        </w:rPr>
      </w:pPr>
    </w:p>
    <w:p w:rsidR="003266CF" w:rsidRPr="008F6494" w:rsidRDefault="003266CF" w:rsidP="003266CF">
      <w:pPr>
        <w:pStyle w:val="Prrafodelista"/>
        <w:kinsoku w:val="0"/>
        <w:overflowPunct w:val="0"/>
        <w:autoSpaceDE/>
        <w:autoSpaceDN/>
        <w:adjustRightInd/>
        <w:ind w:left="851" w:right="144"/>
        <w:jc w:val="center"/>
        <w:textAlignment w:val="baseline"/>
        <w:rPr>
          <w:rStyle w:val="CharacterStyle1"/>
          <w:iCs/>
          <w:spacing w:val="5"/>
          <w:sz w:val="26"/>
          <w:szCs w:val="26"/>
        </w:rPr>
      </w:pPr>
      <w:r w:rsidRPr="008F6494">
        <w:rPr>
          <w:rStyle w:val="CharacterStyle1"/>
          <w:iCs/>
          <w:spacing w:val="5"/>
          <w:sz w:val="26"/>
          <w:szCs w:val="26"/>
        </w:rPr>
        <w:t>Licda. Marta Luz Pérez Peláez            Lic. Mario Quesada Aguirre</w:t>
      </w:r>
    </w:p>
    <w:p w:rsidR="003266CF" w:rsidRDefault="003266CF" w:rsidP="003266CF">
      <w:pPr>
        <w:widowControl/>
        <w:jc w:val="center"/>
        <w:rPr>
          <w:sz w:val="24"/>
          <w:szCs w:val="24"/>
        </w:rPr>
        <w:sectPr w:rsidR="003266CF">
          <w:pgSz w:w="12298" w:h="15782"/>
          <w:pgMar w:top="1340" w:right="1272" w:bottom="261" w:left="1666" w:header="720" w:footer="720" w:gutter="0"/>
          <w:cols w:space="720"/>
          <w:noEndnote/>
        </w:sectPr>
      </w:pPr>
      <w:r w:rsidRPr="008F6494">
        <w:rPr>
          <w:rStyle w:val="CharacterStyle1"/>
          <w:b/>
          <w:iCs/>
          <w:spacing w:val="5"/>
          <w:sz w:val="26"/>
          <w:szCs w:val="26"/>
        </w:rPr>
        <w:t>Jueza</w:t>
      </w:r>
      <w:r w:rsidRPr="008F6494">
        <w:rPr>
          <w:rStyle w:val="CharacterStyle1"/>
          <w:b/>
          <w:iCs/>
          <w:spacing w:val="5"/>
          <w:sz w:val="26"/>
          <w:szCs w:val="26"/>
        </w:rPr>
        <w:tab/>
      </w:r>
      <w:r w:rsidRPr="008F6494">
        <w:rPr>
          <w:rStyle w:val="CharacterStyle1"/>
          <w:b/>
          <w:iCs/>
          <w:spacing w:val="5"/>
          <w:sz w:val="26"/>
          <w:szCs w:val="26"/>
        </w:rPr>
        <w:tab/>
      </w:r>
      <w:r w:rsidRPr="008F6494">
        <w:rPr>
          <w:rStyle w:val="CharacterStyle1"/>
          <w:b/>
          <w:iCs/>
          <w:spacing w:val="5"/>
          <w:sz w:val="26"/>
          <w:szCs w:val="26"/>
        </w:rPr>
        <w:tab/>
        <w:t xml:space="preserve">                             Juez</w:t>
      </w:r>
    </w:p>
    <w:p w:rsidR="00000000" w:rsidRDefault="007A4A77">
      <w:pPr>
        <w:kinsoku w:val="0"/>
        <w:overflowPunct w:val="0"/>
        <w:autoSpaceDE/>
        <w:autoSpaceDN/>
        <w:adjustRightInd/>
        <w:spacing w:before="36" w:line="319" w:lineRule="exact"/>
        <w:ind w:left="216" w:right="216"/>
        <w:jc w:val="both"/>
        <w:textAlignment w:val="baseline"/>
        <w:rPr>
          <w:sz w:val="24"/>
          <w:szCs w:val="24"/>
          <w:lang w:val="es-ES" w:eastAsia="es-ES"/>
        </w:rPr>
      </w:pPr>
      <w:r>
        <w:rPr>
          <w:b/>
          <w:bCs/>
          <w:sz w:val="24"/>
          <w:szCs w:val="24"/>
          <w:lang w:val="es-ES" w:eastAsia="es-ES"/>
        </w:rPr>
        <w:lastRenderedPageBreak/>
        <w:t xml:space="preserve">VOTO SALVADO DEL LICENCIADO PORTUGUEZ MÉNDEZ. — </w:t>
      </w:r>
      <w:r>
        <w:rPr>
          <w:sz w:val="24"/>
          <w:szCs w:val="24"/>
          <w:lang w:val="es-ES" w:eastAsia="es-ES"/>
        </w:rPr>
        <w:t>Disiento del voto de mayor</w:t>
      </w:r>
      <w:r>
        <w:rPr>
          <w:sz w:val="24"/>
          <w:szCs w:val="24"/>
          <w:lang w:val="es-ES" w:eastAsia="es-ES"/>
        </w:rPr>
        <w:t xml:space="preserve">ía que declara con lugar el Recurso de Apelación e incidente de nulidad concomitante, en contra del </w:t>
      </w:r>
      <w:r>
        <w:rPr>
          <w:b/>
          <w:bCs/>
          <w:sz w:val="24"/>
          <w:szCs w:val="24"/>
          <w:lang w:val="es-ES" w:eastAsia="es-ES"/>
        </w:rPr>
        <w:t xml:space="preserve">Artículo 7.4.7 de la Sesión Ordinaria 36-2016 del 20 de julio del 2016, </w:t>
      </w:r>
      <w:r>
        <w:rPr>
          <w:sz w:val="24"/>
          <w:szCs w:val="24"/>
          <w:lang w:val="es-ES" w:eastAsia="es-ES"/>
        </w:rPr>
        <w:t>y anula el acuerdo impugnado, toda vez que este Juzgador estima que, estructuralment</w:t>
      </w:r>
      <w:r>
        <w:rPr>
          <w:sz w:val="24"/>
          <w:szCs w:val="24"/>
          <w:lang w:val="es-ES" w:eastAsia="es-ES"/>
        </w:rPr>
        <w:t xml:space="preserve">e el caso conocido y votado bajo la resolución número </w:t>
      </w:r>
      <w:r>
        <w:rPr>
          <w:i/>
          <w:iCs/>
          <w:sz w:val="24"/>
          <w:szCs w:val="24"/>
          <w:lang w:val="es-ES" w:eastAsia="es-ES"/>
        </w:rPr>
        <w:t xml:space="preserve">TAT-3106-2016 de las diez horas cuarenta y cinco minutos del treinta y uno de octubre del dos mil dieciséis, </w:t>
      </w:r>
      <w:r>
        <w:rPr>
          <w:sz w:val="24"/>
          <w:szCs w:val="24"/>
          <w:lang w:val="es-ES" w:eastAsia="es-ES"/>
        </w:rPr>
        <w:t>comporta un análisis de los hechos, las pruebas y el derecho aplicable, que a criterio de est</w:t>
      </w:r>
      <w:r>
        <w:rPr>
          <w:sz w:val="24"/>
          <w:szCs w:val="24"/>
          <w:lang w:val="es-ES" w:eastAsia="es-ES"/>
        </w:rPr>
        <w:t>e Juzgador no refleja la verdad real de los hechos contenidos en el expediente, por las razones que de seguido expreso.</w:t>
      </w:r>
    </w:p>
    <w:p w:rsidR="00000000" w:rsidRDefault="007A4A77">
      <w:pPr>
        <w:kinsoku w:val="0"/>
        <w:overflowPunct w:val="0"/>
        <w:autoSpaceDE/>
        <w:autoSpaceDN/>
        <w:adjustRightInd/>
        <w:spacing w:before="356" w:line="278" w:lineRule="exact"/>
        <w:ind w:left="216"/>
        <w:textAlignment w:val="baseline"/>
        <w:rPr>
          <w:b/>
          <w:bCs/>
          <w:sz w:val="24"/>
          <w:szCs w:val="24"/>
          <w:lang w:val="es-ES" w:eastAsia="es-ES"/>
        </w:rPr>
      </w:pPr>
      <w:r>
        <w:rPr>
          <w:b/>
          <w:bCs/>
          <w:sz w:val="24"/>
          <w:szCs w:val="24"/>
          <w:lang w:val="es-ES" w:eastAsia="es-ES"/>
        </w:rPr>
        <w:t>A. En cuanto a la admisibilidad del asunto.</w:t>
      </w:r>
    </w:p>
    <w:p w:rsidR="00000000" w:rsidRDefault="007A4A77">
      <w:pPr>
        <w:kinsoku w:val="0"/>
        <w:overflowPunct w:val="0"/>
        <w:autoSpaceDE/>
        <w:autoSpaceDN/>
        <w:adjustRightInd/>
        <w:spacing w:before="307" w:line="319" w:lineRule="exact"/>
        <w:ind w:left="216" w:right="216"/>
        <w:jc w:val="both"/>
        <w:textAlignment w:val="baseline"/>
        <w:rPr>
          <w:sz w:val="24"/>
          <w:szCs w:val="24"/>
          <w:lang w:val="es-ES" w:eastAsia="es-ES"/>
        </w:rPr>
      </w:pPr>
      <w:r>
        <w:rPr>
          <w:sz w:val="24"/>
          <w:szCs w:val="24"/>
          <w:lang w:val="es-ES" w:eastAsia="es-ES"/>
        </w:rPr>
        <w:t>Estima este Juzgador que, de conformidad con el artí</w:t>
      </w:r>
      <w:r>
        <w:rPr>
          <w:sz w:val="24"/>
          <w:szCs w:val="24"/>
          <w:lang w:val="es-ES" w:eastAsia="es-ES"/>
        </w:rPr>
        <w:t>culo 351 numeral 1, de la Ley General de la Administración Pública, al examinarse la admisibilidad del recurso, este debe examinar los aspectos de tiempo y forma, siendo este último referente a la legitimación procesal para interponer los recursos.</w:t>
      </w:r>
    </w:p>
    <w:p w:rsidR="00000000" w:rsidRDefault="007A4A77">
      <w:pPr>
        <w:kinsoku w:val="0"/>
        <w:overflowPunct w:val="0"/>
        <w:autoSpaceDE/>
        <w:autoSpaceDN/>
        <w:adjustRightInd/>
        <w:spacing w:before="308" w:line="319" w:lineRule="exact"/>
        <w:ind w:left="216" w:right="216"/>
        <w:jc w:val="both"/>
        <w:textAlignment w:val="baseline"/>
        <w:rPr>
          <w:sz w:val="24"/>
          <w:szCs w:val="24"/>
          <w:lang w:val="es-ES" w:eastAsia="es-ES"/>
        </w:rPr>
      </w:pPr>
      <w:r>
        <w:rPr>
          <w:sz w:val="24"/>
          <w:szCs w:val="24"/>
          <w:lang w:val="es-ES" w:eastAsia="es-ES"/>
        </w:rPr>
        <w:t>En este</w:t>
      </w:r>
      <w:r>
        <w:rPr>
          <w:sz w:val="24"/>
          <w:szCs w:val="24"/>
          <w:lang w:val="es-ES" w:eastAsia="es-ES"/>
        </w:rPr>
        <w:t xml:space="preserve"> aspecto, se ha observado que se establece como lugar de notificaciones un domicilio, no obstante, no consta en el expediente del Tribunal, su efectiva notificación a ese lugar, sino a una dirección de correo electrónico (medio), por lo que no hay certeza </w:t>
      </w:r>
      <w:r>
        <w:rPr>
          <w:sz w:val="24"/>
          <w:szCs w:val="24"/>
          <w:lang w:val="es-ES" w:eastAsia="es-ES"/>
        </w:rPr>
        <w:t>para establecer la fecha de notificación y de ahí que éste tenga por notificado en la misma fecha de interposición del recurso.</w:t>
      </w:r>
    </w:p>
    <w:p w:rsidR="00000000" w:rsidRDefault="007A4A77">
      <w:pPr>
        <w:kinsoku w:val="0"/>
        <w:overflowPunct w:val="0"/>
        <w:autoSpaceDE/>
        <w:autoSpaceDN/>
        <w:adjustRightInd/>
        <w:spacing w:before="298" w:line="319" w:lineRule="exact"/>
        <w:ind w:left="216" w:right="216"/>
        <w:jc w:val="both"/>
        <w:textAlignment w:val="baseline"/>
        <w:rPr>
          <w:spacing w:val="-2"/>
          <w:sz w:val="24"/>
          <w:szCs w:val="24"/>
          <w:lang w:val="es-ES" w:eastAsia="es-ES"/>
        </w:rPr>
      </w:pPr>
      <w:r>
        <w:rPr>
          <w:spacing w:val="-2"/>
          <w:sz w:val="24"/>
          <w:szCs w:val="24"/>
          <w:lang w:val="es-ES" w:eastAsia="es-ES"/>
        </w:rPr>
        <w:t xml:space="preserve">En cuanto a la legitimación, se observa que el acto administrativo impugnado y comprendido en el </w:t>
      </w:r>
      <w:r>
        <w:rPr>
          <w:b/>
          <w:bCs/>
          <w:spacing w:val="-2"/>
          <w:sz w:val="24"/>
          <w:szCs w:val="24"/>
          <w:lang w:val="es-ES" w:eastAsia="es-ES"/>
        </w:rPr>
        <w:t>Artículo 7.4.7 de la Sesión Ord</w:t>
      </w:r>
      <w:r>
        <w:rPr>
          <w:b/>
          <w:bCs/>
          <w:spacing w:val="-2"/>
          <w:sz w:val="24"/>
          <w:szCs w:val="24"/>
          <w:lang w:val="es-ES" w:eastAsia="es-ES"/>
        </w:rPr>
        <w:t xml:space="preserve">inaria 36-2016 del 20 de julio del 2016 </w:t>
      </w:r>
      <w:r>
        <w:rPr>
          <w:spacing w:val="-2"/>
          <w:sz w:val="24"/>
          <w:szCs w:val="24"/>
          <w:lang w:val="es-ES" w:eastAsia="es-ES"/>
        </w:rPr>
        <w:t>—visible a folio 16 del expediente TAT-124-16— refiere a la cancelación del derecho de concesión administrativa de servicio público de transporte de personas moda</w:t>
      </w:r>
      <w:r w:rsidR="003266CF">
        <w:rPr>
          <w:spacing w:val="-2"/>
          <w:sz w:val="24"/>
          <w:szCs w:val="24"/>
          <w:lang w:val="es-ES" w:eastAsia="es-ES"/>
        </w:rPr>
        <w:t>lidad taxi, bajo la placa TH-XXX</w:t>
      </w:r>
      <w:r>
        <w:rPr>
          <w:spacing w:val="-2"/>
          <w:sz w:val="24"/>
          <w:szCs w:val="24"/>
          <w:lang w:val="es-ES" w:eastAsia="es-ES"/>
        </w:rPr>
        <w:t>, que se otorgara al S</w:t>
      </w:r>
      <w:r>
        <w:rPr>
          <w:spacing w:val="-2"/>
          <w:sz w:val="24"/>
          <w:szCs w:val="24"/>
          <w:lang w:val="es-ES" w:eastAsia="es-ES"/>
        </w:rPr>
        <w:t>eñor F</w:t>
      </w:r>
      <w:r w:rsidR="003266CF">
        <w:rPr>
          <w:spacing w:val="-2"/>
          <w:sz w:val="24"/>
          <w:szCs w:val="24"/>
          <w:lang w:val="es-ES" w:eastAsia="es-ES"/>
        </w:rPr>
        <w:t>.R.V.</w:t>
      </w:r>
      <w:r>
        <w:rPr>
          <w:spacing w:val="-2"/>
          <w:sz w:val="24"/>
          <w:szCs w:val="24"/>
          <w:lang w:val="es-ES" w:eastAsia="es-ES"/>
        </w:rPr>
        <w:t>, y dentro de esta tesitura, el recurrente en principio estaría legitimado para impugnar el acuerdo.</w:t>
      </w:r>
    </w:p>
    <w:p w:rsidR="00000000" w:rsidRDefault="007A4A77">
      <w:pPr>
        <w:kinsoku w:val="0"/>
        <w:overflowPunct w:val="0"/>
        <w:autoSpaceDE/>
        <w:autoSpaceDN/>
        <w:adjustRightInd/>
        <w:spacing w:before="300" w:after="799" w:line="319" w:lineRule="exact"/>
        <w:ind w:left="216" w:right="216"/>
        <w:jc w:val="both"/>
        <w:textAlignment w:val="baseline"/>
        <w:rPr>
          <w:sz w:val="24"/>
          <w:szCs w:val="24"/>
          <w:lang w:val="es-ES" w:eastAsia="es-ES"/>
        </w:rPr>
      </w:pPr>
      <w:r>
        <w:rPr>
          <w:sz w:val="24"/>
          <w:szCs w:val="24"/>
          <w:lang w:val="es-ES" w:eastAsia="es-ES"/>
        </w:rPr>
        <w:t>Sin embargo, del análisis de los autos se observa que, en el contenido del Resultando Primero de la resolución TAT-2671-201</w:t>
      </w:r>
      <w:r>
        <w:rPr>
          <w:sz w:val="24"/>
          <w:szCs w:val="24"/>
          <w:lang w:val="es-ES" w:eastAsia="es-ES"/>
        </w:rPr>
        <w:t>5 de las doce horas catorce minutos del treinta y uno de julio del dos mil dieciséis (visible a folios del 29 vuelto al 38 vuelto del expediente TAT-124-16); el contrato de concesión administrativa de servicio público de transporte de personas modalidad ta</w:t>
      </w:r>
      <w:r>
        <w:rPr>
          <w:sz w:val="24"/>
          <w:szCs w:val="24"/>
          <w:lang w:val="es-ES" w:eastAsia="es-ES"/>
        </w:rPr>
        <w:t>xi, bajo la placa TH-</w:t>
      </w:r>
      <w:r w:rsidR="003266CF">
        <w:rPr>
          <w:sz w:val="24"/>
          <w:szCs w:val="24"/>
          <w:lang w:val="es-ES" w:eastAsia="es-ES"/>
        </w:rPr>
        <w:t>XXX</w:t>
      </w:r>
      <w:r>
        <w:rPr>
          <w:sz w:val="24"/>
          <w:szCs w:val="24"/>
          <w:lang w:val="es-ES" w:eastAsia="es-ES"/>
        </w:rPr>
        <w:t xml:space="preserve">, fue suscrito entre el recurrente y la Administración, el </w:t>
      </w:r>
      <w:r>
        <w:rPr>
          <w:b/>
          <w:bCs/>
          <w:sz w:val="24"/>
          <w:szCs w:val="24"/>
          <w:lang w:val="es-ES" w:eastAsia="es-ES"/>
        </w:rPr>
        <w:t xml:space="preserve">25 de setiembre del 2003. </w:t>
      </w:r>
      <w:r>
        <w:rPr>
          <w:sz w:val="24"/>
          <w:szCs w:val="24"/>
          <w:lang w:val="es-ES" w:eastAsia="es-ES"/>
        </w:rPr>
        <w:t>En virtud de ello, y de acuerdo al contrato respectivo, el plazo de la concesión es de diez (10) años; tal y como se establece en el clausulado del</w:t>
      </w:r>
      <w:r>
        <w:rPr>
          <w:sz w:val="24"/>
          <w:szCs w:val="24"/>
          <w:lang w:val="es-ES" w:eastAsia="es-ES"/>
        </w:rPr>
        <w:t xml:space="preserve"> contrato, en el apartado denominado: "DE LA EXTINCIÓN DE LA CONCESIÓN", ubicado en el Artículo XIII, numeral 1, literal a); y no consta en el expediente que la concesión haya sido renovada, o bien que se haya suspendido el plazo</w:t>
      </w:r>
    </w:p>
    <w:p w:rsidR="00000000" w:rsidRDefault="007A4A77">
      <w:pPr>
        <w:widowControl/>
        <w:rPr>
          <w:sz w:val="24"/>
          <w:szCs w:val="24"/>
        </w:rPr>
        <w:sectPr w:rsidR="00000000">
          <w:pgSz w:w="12293" w:h="15806"/>
          <w:pgMar w:top="1260" w:right="1519" w:bottom="330" w:left="1414" w:header="720" w:footer="720" w:gutter="0"/>
          <w:cols w:space="720"/>
          <w:noEndnote/>
        </w:sectPr>
      </w:pPr>
    </w:p>
    <w:p w:rsidR="00000000" w:rsidRDefault="007A4A77">
      <w:pPr>
        <w:widowControl/>
        <w:rPr>
          <w:sz w:val="24"/>
          <w:szCs w:val="24"/>
        </w:rPr>
        <w:sectPr w:rsidR="00000000">
          <w:type w:val="continuous"/>
          <w:pgSz w:w="12293" w:h="15806"/>
          <w:pgMar w:top="1260" w:right="1779" w:bottom="330" w:left="8194" w:header="720" w:footer="720" w:gutter="0"/>
          <w:cols w:space="720"/>
          <w:noEndnote/>
        </w:sectPr>
      </w:pPr>
    </w:p>
    <w:p w:rsidR="00000000" w:rsidRDefault="007A4A77">
      <w:pPr>
        <w:kinsoku w:val="0"/>
        <w:overflowPunct w:val="0"/>
        <w:autoSpaceDE/>
        <w:autoSpaceDN/>
        <w:adjustRightInd/>
        <w:spacing w:line="313" w:lineRule="exact"/>
        <w:ind w:right="144"/>
        <w:jc w:val="both"/>
        <w:textAlignment w:val="baseline"/>
        <w:rPr>
          <w:sz w:val="24"/>
          <w:szCs w:val="24"/>
          <w:lang w:val="es-ES" w:eastAsia="es-ES"/>
        </w:rPr>
      </w:pPr>
      <w:r>
        <w:rPr>
          <w:sz w:val="24"/>
          <w:szCs w:val="24"/>
          <w:lang w:val="es-ES" w:eastAsia="es-ES"/>
        </w:rPr>
        <w:lastRenderedPageBreak/>
        <w:t>de ejecución de la concesión, tal y como ordena el artículo 202 del Reglamento a la Ley de Contratación Administrativa, número DE-33411.</w:t>
      </w:r>
    </w:p>
    <w:p w:rsidR="00000000" w:rsidRDefault="007A4A77">
      <w:pPr>
        <w:kinsoku w:val="0"/>
        <w:overflowPunct w:val="0"/>
        <w:autoSpaceDE/>
        <w:autoSpaceDN/>
        <w:adjustRightInd/>
        <w:spacing w:before="323" w:line="319" w:lineRule="exact"/>
        <w:ind w:right="144"/>
        <w:jc w:val="both"/>
        <w:textAlignment w:val="baseline"/>
        <w:rPr>
          <w:sz w:val="24"/>
          <w:szCs w:val="24"/>
          <w:lang w:val="es-ES" w:eastAsia="es-ES"/>
        </w:rPr>
      </w:pPr>
      <w:r>
        <w:rPr>
          <w:sz w:val="24"/>
          <w:szCs w:val="24"/>
          <w:lang w:val="es-ES" w:eastAsia="es-ES"/>
        </w:rPr>
        <w:t>De ahí que, en aplicación del artículo 275 de la Ley General de la Administr</w:t>
      </w:r>
      <w:r>
        <w:rPr>
          <w:sz w:val="24"/>
          <w:szCs w:val="24"/>
          <w:lang w:val="es-ES" w:eastAsia="es-ES"/>
        </w:rPr>
        <w:t>ación Pública, en concordancia con los artículos 3 inciso b), 40 inciso O de la Ley N. 7969, este Juzgador sostiene que, al recurrente, no asiste un derecho subjetivo sobre la concesión administrativa de servicio público de transporte de personas modalidad</w:t>
      </w:r>
      <w:r>
        <w:rPr>
          <w:sz w:val="24"/>
          <w:szCs w:val="24"/>
          <w:lang w:val="es-ES" w:eastAsia="es-ES"/>
        </w:rPr>
        <w:t xml:space="preserve"> taxi, bajo la placa TH-</w:t>
      </w:r>
      <w:r w:rsidR="003266CF">
        <w:rPr>
          <w:sz w:val="24"/>
          <w:szCs w:val="24"/>
          <w:lang w:val="es-ES" w:eastAsia="es-ES"/>
        </w:rPr>
        <w:t>XXX</w:t>
      </w:r>
      <w:r>
        <w:rPr>
          <w:sz w:val="24"/>
          <w:szCs w:val="24"/>
          <w:lang w:val="es-ES" w:eastAsia="es-ES"/>
        </w:rPr>
        <w:t>, y mucho menos un interés legítimo, que pueda ser tutelable en esta sede, por haber expirado el plazo de la concesión administrativa.</w:t>
      </w:r>
    </w:p>
    <w:p w:rsidR="00000000" w:rsidRDefault="007A4A77">
      <w:pPr>
        <w:kinsoku w:val="0"/>
        <w:overflowPunct w:val="0"/>
        <w:autoSpaceDE/>
        <w:autoSpaceDN/>
        <w:adjustRightInd/>
        <w:spacing w:before="317" w:line="319" w:lineRule="exact"/>
        <w:ind w:right="144"/>
        <w:jc w:val="both"/>
        <w:textAlignment w:val="baseline"/>
        <w:rPr>
          <w:sz w:val="24"/>
          <w:szCs w:val="24"/>
          <w:lang w:val="es-ES" w:eastAsia="es-ES"/>
        </w:rPr>
      </w:pPr>
      <w:r>
        <w:rPr>
          <w:sz w:val="24"/>
          <w:szCs w:val="24"/>
          <w:lang w:val="es-ES" w:eastAsia="es-ES"/>
        </w:rPr>
        <w:t>En virtud de lo anterior, este Juzgador, omite pronunciarse sobre las dos pretensiones formula</w:t>
      </w:r>
      <w:r>
        <w:rPr>
          <w:sz w:val="24"/>
          <w:szCs w:val="24"/>
          <w:lang w:val="es-ES" w:eastAsia="es-ES"/>
        </w:rPr>
        <w:t>das por el recurrente y referidas a que se disponga la nulidad de todo lo actuado en el expediente TAT-2016-118-T, por contravenir lo dispuesto por la resolución TAT-2671-2015 de las doce horas catorce minutos del treinta y uno de julio del dos mil diecisé</w:t>
      </w:r>
      <w:r>
        <w:rPr>
          <w:sz w:val="24"/>
          <w:szCs w:val="24"/>
          <w:lang w:val="es-ES" w:eastAsia="es-ES"/>
        </w:rPr>
        <w:t xml:space="preserve">is, que declaró la nulidad del procedimiento seguido y el acto administrativo impugnado en esa oportunidad, y por violación al principio non bis in ídem como manifestación del principio de legalidad; y que de forma subsidiaria y concomitante se declare la </w:t>
      </w:r>
      <w:r>
        <w:rPr>
          <w:sz w:val="24"/>
          <w:szCs w:val="24"/>
          <w:lang w:val="es-ES" w:eastAsia="es-ES"/>
        </w:rPr>
        <w:t>prescripción de la acción, por haber transcurrido seis años dos meses entre el momento en que la Administración tuvo conocimiento de los hechos y el inicio del procedimiento administrativo, de conformidad con lo dispuesto en el artículo 198 de la LGAP.</w:t>
      </w:r>
    </w:p>
    <w:p w:rsidR="00000000" w:rsidRDefault="007A4A77">
      <w:pPr>
        <w:kinsoku w:val="0"/>
        <w:overflowPunct w:val="0"/>
        <w:autoSpaceDE/>
        <w:autoSpaceDN/>
        <w:adjustRightInd/>
        <w:spacing w:before="301" w:after="944" w:line="319" w:lineRule="exact"/>
        <w:ind w:right="144"/>
        <w:jc w:val="both"/>
        <w:textAlignment w:val="baseline"/>
        <w:rPr>
          <w:spacing w:val="-2"/>
          <w:sz w:val="24"/>
          <w:szCs w:val="24"/>
          <w:lang w:val="es-ES" w:eastAsia="es-ES"/>
        </w:rPr>
      </w:pPr>
      <w:r>
        <w:rPr>
          <w:spacing w:val="-2"/>
          <w:sz w:val="24"/>
          <w:szCs w:val="24"/>
          <w:lang w:val="es-ES" w:eastAsia="es-ES"/>
        </w:rPr>
        <w:t>A l</w:t>
      </w:r>
      <w:r>
        <w:rPr>
          <w:spacing w:val="-2"/>
          <w:sz w:val="24"/>
          <w:szCs w:val="24"/>
          <w:lang w:val="es-ES" w:eastAsia="es-ES"/>
        </w:rPr>
        <w:t>a luz de todo lo anteriormente expuesto, observa este Juzgador que el recurso planteado no pasa el examen de admisibilidad por falta de legitimación, ya que no ha demostrado poseer un derecho subjetivo, derivado de una renovación contractual, o bien de una</w:t>
      </w:r>
      <w:r>
        <w:rPr>
          <w:spacing w:val="-2"/>
          <w:sz w:val="24"/>
          <w:szCs w:val="24"/>
          <w:lang w:val="es-ES" w:eastAsia="es-ES"/>
        </w:rPr>
        <w:t xml:space="preserve"> terminación posterior al 25 de setiembre del 2013, debido a suspensión del plazo de ejecución de la concesión, dictada por la Administración, por lo que este Juzgador declara </w:t>
      </w:r>
      <w:r>
        <w:rPr>
          <w:spacing w:val="-2"/>
          <w:sz w:val="18"/>
          <w:szCs w:val="18"/>
          <w:lang w:val="es-ES" w:eastAsia="es-ES"/>
        </w:rPr>
        <w:t xml:space="preserve">INADMISIBLE </w:t>
      </w:r>
      <w:r>
        <w:rPr>
          <w:spacing w:val="-2"/>
          <w:sz w:val="24"/>
          <w:szCs w:val="24"/>
          <w:lang w:val="es-ES" w:eastAsia="es-ES"/>
        </w:rPr>
        <w:t>por falta de legitimación el Recurso de Apelación e incidencias inte</w:t>
      </w:r>
      <w:r>
        <w:rPr>
          <w:spacing w:val="-2"/>
          <w:sz w:val="24"/>
          <w:szCs w:val="24"/>
          <w:lang w:val="es-ES" w:eastAsia="es-ES"/>
        </w:rPr>
        <w:t xml:space="preserve">rpuesto contra el </w:t>
      </w:r>
      <w:r>
        <w:rPr>
          <w:b/>
          <w:bCs/>
          <w:spacing w:val="-2"/>
          <w:sz w:val="24"/>
          <w:szCs w:val="24"/>
          <w:lang w:val="es-ES" w:eastAsia="es-ES"/>
        </w:rPr>
        <w:t xml:space="preserve">Artículo 7.4.7 de la Sesión Ordinaria 36-2016 del 20 de julio del 2016, </w:t>
      </w:r>
      <w:r>
        <w:rPr>
          <w:spacing w:val="-2"/>
          <w:sz w:val="24"/>
          <w:szCs w:val="24"/>
          <w:lang w:val="es-ES" w:eastAsia="es-ES"/>
        </w:rPr>
        <w:t>adoptado por la Junta Directiva del Consejo de Transporte Público.</w:t>
      </w:r>
      <w:r>
        <w:rPr>
          <w:spacing w:val="-2"/>
          <w:sz w:val="24"/>
          <w:szCs w:val="24"/>
          <w:lang w:val="es-ES" w:eastAsia="es-ES"/>
        </w:rPr>
        <w:noBreakHyphen/>
      </w:r>
    </w:p>
    <w:p w:rsidR="003266CF" w:rsidRDefault="003266CF" w:rsidP="003266CF">
      <w:pPr>
        <w:kinsoku w:val="0"/>
        <w:overflowPunct w:val="0"/>
        <w:autoSpaceDE/>
        <w:autoSpaceDN/>
        <w:adjustRightInd/>
        <w:spacing w:after="407" w:line="306" w:lineRule="exact"/>
        <w:ind w:left="1134"/>
        <w:jc w:val="center"/>
        <w:textAlignment w:val="baseline"/>
        <w:rPr>
          <w:bCs/>
          <w:spacing w:val="4"/>
          <w:sz w:val="23"/>
          <w:szCs w:val="23"/>
          <w:lang w:val="es-ES" w:eastAsia="es-ES"/>
        </w:rPr>
      </w:pPr>
      <w:r w:rsidRPr="00036599">
        <w:rPr>
          <w:bCs/>
          <w:spacing w:val="4"/>
          <w:sz w:val="23"/>
          <w:szCs w:val="23"/>
          <w:lang w:val="es-ES" w:eastAsia="es-ES"/>
        </w:rPr>
        <w:t>Lic. Carlos Miguel Portuguez Méndez</w:t>
      </w:r>
    </w:p>
    <w:p w:rsidR="00000000" w:rsidRDefault="007A4A77">
      <w:pPr>
        <w:kinsoku w:val="0"/>
        <w:overflowPunct w:val="0"/>
        <w:autoSpaceDE/>
        <w:autoSpaceDN/>
        <w:adjustRightInd/>
        <w:spacing w:after="1222"/>
        <w:ind w:left="2199" w:right="2265"/>
        <w:textAlignment w:val="baseline"/>
        <w:rPr>
          <w:sz w:val="24"/>
          <w:szCs w:val="24"/>
        </w:rPr>
      </w:pPr>
      <w:bookmarkStart w:id="0" w:name="_GoBack"/>
      <w:bookmarkEnd w:id="0"/>
    </w:p>
    <w:p w:rsidR="00000000" w:rsidRDefault="007A4A77">
      <w:pPr>
        <w:kinsoku w:val="0"/>
        <w:overflowPunct w:val="0"/>
        <w:autoSpaceDE/>
        <w:autoSpaceDN/>
        <w:adjustRightInd/>
        <w:spacing w:after="1222"/>
        <w:ind w:left="2199" w:right="2265"/>
        <w:textAlignment w:val="baseline"/>
        <w:rPr>
          <w:sz w:val="24"/>
          <w:szCs w:val="24"/>
        </w:rPr>
        <w:sectPr w:rsidR="00000000">
          <w:pgSz w:w="12326" w:h="15845"/>
          <w:pgMar w:top="1380" w:right="1560" w:bottom="249" w:left="1766" w:header="720" w:footer="720" w:gutter="0"/>
          <w:cols w:space="720"/>
          <w:noEndnote/>
        </w:sectPr>
      </w:pPr>
    </w:p>
    <w:p w:rsidR="007A4A77" w:rsidRDefault="007A4A77">
      <w:pPr>
        <w:kinsoku w:val="0"/>
        <w:overflowPunct w:val="0"/>
        <w:autoSpaceDE/>
        <w:autoSpaceDN/>
        <w:adjustRightInd/>
        <w:spacing w:line="213" w:lineRule="exact"/>
        <w:textAlignment w:val="baseline"/>
        <w:rPr>
          <w:spacing w:val="8"/>
          <w:sz w:val="18"/>
          <w:szCs w:val="18"/>
          <w:lang w:val="es-ES" w:eastAsia="es-ES"/>
        </w:rPr>
      </w:pPr>
    </w:p>
    <w:sectPr w:rsidR="007A4A77">
      <w:type w:val="continuous"/>
      <w:pgSz w:w="12326" w:h="15845"/>
      <w:pgMar w:top="1380" w:right="1705" w:bottom="249" w:left="83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456A"/>
    <w:multiLevelType w:val="singleLevel"/>
    <w:tmpl w:val="6CD625B5"/>
    <w:lvl w:ilvl="0">
      <w:start w:val="1"/>
      <w:numFmt w:val="decimal"/>
      <w:lvlText w:val="%1.-"/>
      <w:lvlJc w:val="left"/>
      <w:pPr>
        <w:tabs>
          <w:tab w:val="num" w:pos="360"/>
        </w:tabs>
        <w:ind w:left="72"/>
      </w:pPr>
      <w:rPr>
        <w:b/>
        <w:bCs/>
        <w:snapToGrid/>
        <w:sz w:val="26"/>
        <w:szCs w:val="26"/>
      </w:rPr>
    </w:lvl>
  </w:abstractNum>
  <w:abstractNum w:abstractNumId="1" w15:restartNumberingAfterBreak="0">
    <w:nsid w:val="024121FA"/>
    <w:multiLevelType w:val="singleLevel"/>
    <w:tmpl w:val="F1EA5C56"/>
    <w:lvl w:ilvl="0">
      <w:start w:val="3"/>
      <w:numFmt w:val="lowerLetter"/>
      <w:lvlText w:val="%1.-"/>
      <w:lvlJc w:val="left"/>
      <w:pPr>
        <w:tabs>
          <w:tab w:val="num" w:pos="792"/>
        </w:tabs>
        <w:ind w:left="72"/>
      </w:pPr>
      <w:rPr>
        <w:b/>
        <w:i/>
        <w:iCs/>
        <w:snapToGrid/>
        <w:sz w:val="26"/>
        <w:szCs w:val="26"/>
      </w:rPr>
    </w:lvl>
  </w:abstractNum>
  <w:abstractNum w:abstractNumId="2" w15:restartNumberingAfterBreak="0">
    <w:nsid w:val="025261AC"/>
    <w:multiLevelType w:val="singleLevel"/>
    <w:tmpl w:val="045A3E5C"/>
    <w:lvl w:ilvl="0">
      <w:start w:val="1"/>
      <w:numFmt w:val="lowerLetter"/>
      <w:lvlText w:val="%1.-"/>
      <w:lvlJc w:val="left"/>
      <w:pPr>
        <w:tabs>
          <w:tab w:val="num" w:pos="720"/>
        </w:tabs>
        <w:ind w:left="72"/>
      </w:pPr>
      <w:rPr>
        <w:b/>
        <w:i/>
        <w:iCs/>
        <w:snapToGrid/>
        <w:sz w:val="26"/>
        <w:szCs w:val="26"/>
      </w:rPr>
    </w:lvl>
  </w:abstractNum>
  <w:abstractNum w:abstractNumId="3" w15:restartNumberingAfterBreak="0">
    <w:nsid w:val="0395449E"/>
    <w:multiLevelType w:val="singleLevel"/>
    <w:tmpl w:val="6FD4907B"/>
    <w:lvl w:ilvl="0">
      <w:start w:val="1"/>
      <w:numFmt w:val="decimal"/>
      <w:lvlText w:val="%1)"/>
      <w:lvlJc w:val="left"/>
      <w:pPr>
        <w:tabs>
          <w:tab w:val="num" w:pos="864"/>
        </w:tabs>
        <w:ind w:left="576"/>
      </w:pPr>
      <w:rPr>
        <w:snapToGrid/>
        <w:sz w:val="26"/>
        <w:szCs w:val="26"/>
      </w:rPr>
    </w:lvl>
  </w:abstractNum>
  <w:abstractNum w:abstractNumId="4" w15:restartNumberingAfterBreak="0">
    <w:nsid w:val="03E00323"/>
    <w:multiLevelType w:val="singleLevel"/>
    <w:tmpl w:val="016068D7"/>
    <w:lvl w:ilvl="0">
      <w:numFmt w:val="bullet"/>
      <w:suff w:val="nothing"/>
      <w:lvlText w:val="—"/>
      <w:lvlJc w:val="left"/>
      <w:pPr>
        <w:tabs>
          <w:tab w:val="num" w:pos="648"/>
        </w:tabs>
        <w:ind w:left="576"/>
      </w:pPr>
      <w:rPr>
        <w:rFonts w:ascii="Arial" w:hAnsi="Arial" w:cs="Arial"/>
        <w:b/>
        <w:bCs/>
        <w:snapToGrid/>
        <w:spacing w:val="2"/>
        <w:sz w:val="26"/>
        <w:szCs w:val="26"/>
      </w:rPr>
    </w:lvl>
  </w:abstractNum>
  <w:abstractNum w:abstractNumId="5" w15:restartNumberingAfterBreak="0">
    <w:nsid w:val="03FA94B9"/>
    <w:multiLevelType w:val="singleLevel"/>
    <w:tmpl w:val="7C1A544A"/>
    <w:lvl w:ilvl="0">
      <w:start w:val="4"/>
      <w:numFmt w:val="decimal"/>
      <w:lvlText w:val="%1.-"/>
      <w:lvlJc w:val="left"/>
      <w:pPr>
        <w:tabs>
          <w:tab w:val="num" w:pos="720"/>
        </w:tabs>
      </w:pPr>
      <w:rPr>
        <w:b/>
        <w:snapToGrid/>
        <w:sz w:val="26"/>
        <w:szCs w:val="26"/>
      </w:rPr>
    </w:lvl>
  </w:abstractNum>
  <w:abstractNum w:abstractNumId="6" w15:restartNumberingAfterBreak="0">
    <w:nsid w:val="049FE632"/>
    <w:multiLevelType w:val="singleLevel"/>
    <w:tmpl w:val="6A9DB15C"/>
    <w:lvl w:ilvl="0">
      <w:start w:val="2"/>
      <w:numFmt w:val="lowerLetter"/>
      <w:lvlText w:val="%1.-"/>
      <w:lvlJc w:val="left"/>
      <w:pPr>
        <w:tabs>
          <w:tab w:val="num" w:pos="720"/>
        </w:tabs>
        <w:ind w:left="72"/>
      </w:pPr>
      <w:rPr>
        <w:b/>
        <w:bCs/>
        <w:i/>
        <w:iCs/>
        <w:snapToGrid/>
        <w:sz w:val="26"/>
        <w:szCs w:val="26"/>
      </w:rPr>
    </w:lvl>
  </w:abstractNum>
  <w:abstractNum w:abstractNumId="7" w15:restartNumberingAfterBreak="0">
    <w:nsid w:val="06956EB7"/>
    <w:multiLevelType w:val="singleLevel"/>
    <w:tmpl w:val="03EA625A"/>
    <w:lvl w:ilvl="0">
      <w:start w:val="1"/>
      <w:numFmt w:val="decimal"/>
      <w:lvlText w:val="%1.-"/>
      <w:lvlJc w:val="left"/>
      <w:pPr>
        <w:tabs>
          <w:tab w:val="num" w:pos="720"/>
        </w:tabs>
        <w:ind w:left="72"/>
      </w:pPr>
      <w:rPr>
        <w:b/>
        <w:snapToGrid/>
        <w:spacing w:val="-2"/>
        <w:sz w:val="26"/>
        <w:szCs w:val="26"/>
      </w:rPr>
    </w:lvl>
  </w:abstractNum>
  <w:abstractNum w:abstractNumId="8" w15:restartNumberingAfterBreak="0">
    <w:nsid w:val="072F24BE"/>
    <w:multiLevelType w:val="singleLevel"/>
    <w:tmpl w:val="29E81AAF"/>
    <w:lvl w:ilvl="0">
      <w:start w:val="1"/>
      <w:numFmt w:val="decimal"/>
      <w:lvlText w:val="%1."/>
      <w:lvlJc w:val="left"/>
      <w:pPr>
        <w:tabs>
          <w:tab w:val="num" w:pos="216"/>
        </w:tabs>
      </w:pPr>
      <w:rPr>
        <w:snapToGrid/>
        <w:sz w:val="24"/>
        <w:szCs w:val="24"/>
      </w:rPr>
    </w:lvl>
  </w:abstractNum>
  <w:abstractNum w:abstractNumId="9" w15:restartNumberingAfterBreak="0">
    <w:nsid w:val="073DEB10"/>
    <w:multiLevelType w:val="singleLevel"/>
    <w:tmpl w:val="478E8B1C"/>
    <w:lvl w:ilvl="0">
      <w:start w:val="1"/>
      <w:numFmt w:val="upperRoman"/>
      <w:lvlText w:val="%1.-"/>
      <w:lvlJc w:val="left"/>
      <w:pPr>
        <w:tabs>
          <w:tab w:val="num" w:pos="720"/>
        </w:tabs>
      </w:pPr>
      <w:rPr>
        <w:b/>
        <w:i w:val="0"/>
        <w:snapToGrid/>
        <w:sz w:val="26"/>
        <w:szCs w:val="26"/>
      </w:rPr>
    </w:lvl>
  </w:abstractNum>
  <w:num w:numId="1">
    <w:abstractNumId w:val="7"/>
  </w:num>
  <w:num w:numId="2">
    <w:abstractNumId w:val="5"/>
  </w:num>
  <w:num w:numId="3">
    <w:abstractNumId w:val="0"/>
  </w:num>
  <w:num w:numId="4">
    <w:abstractNumId w:val="2"/>
  </w:num>
  <w:num w:numId="5">
    <w:abstractNumId w:val="1"/>
  </w:num>
  <w:num w:numId="6">
    <w:abstractNumId w:val="4"/>
  </w:num>
  <w:num w:numId="7">
    <w:abstractNumId w:val="4"/>
    <w:lvlOverride w:ilvl="0">
      <w:lvl w:ilvl="0">
        <w:numFmt w:val="bullet"/>
        <w:lvlText w:val="—"/>
        <w:lvlJc w:val="left"/>
        <w:pPr>
          <w:tabs>
            <w:tab w:val="num" w:pos="864"/>
          </w:tabs>
          <w:ind w:left="576"/>
        </w:pPr>
        <w:rPr>
          <w:rFonts w:ascii="Arial" w:hAnsi="Arial" w:cs="Arial"/>
          <w:b/>
          <w:bCs/>
          <w:snapToGrid/>
          <w:sz w:val="26"/>
          <w:szCs w:val="26"/>
        </w:rPr>
      </w:lvl>
    </w:lvlOverride>
  </w:num>
  <w:num w:numId="8">
    <w:abstractNumId w:val="6"/>
  </w:num>
  <w:num w:numId="9">
    <w:abstractNumId w:val="6"/>
    <w:lvlOverride w:ilvl="0">
      <w:lvl w:ilvl="0">
        <w:numFmt w:val="lowerLetter"/>
        <w:lvlText w:val="%1.-"/>
        <w:lvlJc w:val="left"/>
        <w:pPr>
          <w:tabs>
            <w:tab w:val="num" w:pos="720"/>
          </w:tabs>
          <w:ind w:left="72"/>
        </w:pPr>
        <w:rPr>
          <w:b/>
          <w:bCs/>
          <w:i/>
          <w:iCs/>
          <w:snapToGrid/>
          <w:sz w:val="26"/>
          <w:szCs w:val="26"/>
        </w:rPr>
      </w:lvl>
    </w:lvlOverride>
  </w:num>
  <w:num w:numId="10">
    <w:abstractNumId w:val="8"/>
  </w:num>
  <w:num w:numId="11">
    <w:abstractNumId w:val="3"/>
  </w:num>
  <w:num w:numId="12">
    <w:abstractNumId w:val="3"/>
    <w:lvlOverride w:ilvl="0">
      <w:lvl w:ilvl="0">
        <w:numFmt w:val="decimal"/>
        <w:lvlText w:val="%1)"/>
        <w:lvlJc w:val="left"/>
        <w:pPr>
          <w:tabs>
            <w:tab w:val="num" w:pos="864"/>
          </w:tabs>
          <w:ind w:left="576"/>
        </w:pPr>
        <w:rPr>
          <w:b/>
          <w:bCs/>
          <w:snapToGrid/>
          <w:sz w:val="26"/>
          <w:szCs w:val="26"/>
        </w:rPr>
      </w:lvl>
    </w:lvlOverride>
  </w:num>
  <w:num w:numId="13">
    <w:abstractNumId w:val="9"/>
  </w:num>
  <w:num w:numId="14">
    <w:abstractNumId w:val="9"/>
    <w:lvlOverride w:ilvl="0">
      <w:lvl w:ilvl="0">
        <w:numFmt w:val="upperRoman"/>
        <w:lvlText w:val="%1.-"/>
        <w:lvlJc w:val="left"/>
        <w:pPr>
          <w:tabs>
            <w:tab w:val="num" w:pos="720"/>
          </w:tabs>
        </w:pPr>
        <w:rPr>
          <w:b/>
          <w:snapToGrid/>
          <w:spacing w:val="-2"/>
          <w:sz w:val="26"/>
          <w:szCs w:val="2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4C4"/>
    <w:rsid w:val="000164C4"/>
    <w:rsid w:val="003266CF"/>
    <w:rsid w:val="007A4A77"/>
    <w:rsid w:val="009B5F44"/>
    <w:rsid w:val="00C6200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22BE8D"/>
  <w14:defaultImageDpi w14:val="0"/>
  <w15:docId w15:val="{B927D7BB-8905-4057-8EE7-16BF1153F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3266CF"/>
    <w:rPr>
      <w:lang w:val="es-CR"/>
    </w:rPr>
  </w:style>
  <w:style w:type="character" w:customStyle="1" w:styleId="CharacterStyle1">
    <w:name w:val="Character Style 1"/>
    <w:uiPriority w:val="99"/>
    <w:rsid w:val="003266CF"/>
    <w:rPr>
      <w:sz w:val="20"/>
    </w:rPr>
  </w:style>
  <w:style w:type="paragraph" w:styleId="Prrafodelista">
    <w:name w:val="List Paragraph"/>
    <w:basedOn w:val="Normal"/>
    <w:uiPriority w:val="34"/>
    <w:qFormat/>
    <w:rsid w:val="003266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10766</Words>
  <Characters>59215</Characters>
  <Application>Microsoft Office Word</Application>
  <DocSecurity>0</DocSecurity>
  <Lines>493</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2016-11-21T16:40:00Z</dcterms:created>
  <dcterms:modified xsi:type="dcterms:W3CDTF">2016-11-21T16:40:00Z</dcterms:modified>
</cp:coreProperties>
</file>